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786B" w14:textId="77777777" w:rsidR="008C44A0" w:rsidRDefault="00BD3826" w:rsidP="00ED69AA">
      <w:pPr>
        <w:jc w:val="center"/>
        <w:rPr>
          <w:rFonts w:ascii="Times New Roman" w:hAnsi="Times New Roman" w:cs="Times New Roman"/>
          <w:b/>
          <w:bCs/>
          <w:szCs w:val="24"/>
          <w:lang w:val="en-US"/>
        </w:rPr>
      </w:pPr>
      <w:bookmarkStart w:id="0" w:name="_Hlk171421910"/>
      <w:r w:rsidRPr="00BD3826">
        <w:rPr>
          <w:rFonts w:ascii="Times New Roman" w:hAnsi="Times New Roman" w:cs="Times New Roman"/>
          <w:b/>
          <w:bCs/>
          <w:szCs w:val="24"/>
          <w:lang w:val="en-US"/>
        </w:rPr>
        <w:t xml:space="preserve">MSIMBAZI BASIN DEVELOPMENT PROJECT </w:t>
      </w:r>
    </w:p>
    <w:p w14:paraId="7DD022FC" w14:textId="5DEF6855" w:rsidR="00BD3826" w:rsidRPr="00BD3826" w:rsidRDefault="00BD3826" w:rsidP="00ED69AA">
      <w:pPr>
        <w:ind w:hanging="11"/>
        <w:jc w:val="center"/>
        <w:rPr>
          <w:rFonts w:ascii="Times New Roman" w:hAnsi="Times New Roman" w:cs="Times New Roman"/>
          <w:b/>
          <w:bCs/>
          <w:szCs w:val="24"/>
          <w:lang w:val="en-US"/>
        </w:rPr>
      </w:pPr>
      <w:r w:rsidRPr="00BD3826">
        <w:rPr>
          <w:rFonts w:ascii="Times New Roman" w:hAnsi="Times New Roman" w:cs="Times New Roman"/>
          <w:b/>
          <w:bCs/>
          <w:szCs w:val="24"/>
          <w:lang w:val="en-US"/>
        </w:rPr>
        <w:t>(IDA CREDIT NO. 7215-TZ)</w:t>
      </w:r>
      <w:bookmarkEnd w:id="0"/>
    </w:p>
    <w:p w14:paraId="1A89D0A8" w14:textId="77777777" w:rsidR="00BD3826" w:rsidRPr="00BD3826" w:rsidRDefault="00BD3826" w:rsidP="000E1AD9">
      <w:pPr>
        <w:pStyle w:val="Title"/>
        <w:jc w:val="center"/>
        <w:rPr>
          <w:rFonts w:ascii="Times New Roman" w:hAnsi="Times New Roman" w:cs="Times New Roman"/>
          <w:b/>
          <w:bCs/>
          <w:sz w:val="24"/>
          <w:szCs w:val="24"/>
          <w:lang w:val="en-GB"/>
        </w:rPr>
      </w:pPr>
    </w:p>
    <w:p w14:paraId="424CC27D" w14:textId="7E1F86F8" w:rsidR="00DB2E67" w:rsidRPr="00BD3826" w:rsidRDefault="00AC23D6" w:rsidP="000E1AD9">
      <w:pPr>
        <w:pStyle w:val="Title"/>
        <w:jc w:val="center"/>
        <w:rPr>
          <w:rFonts w:ascii="Times New Roman" w:hAnsi="Times New Roman" w:cs="Times New Roman"/>
          <w:b/>
          <w:bCs/>
          <w:sz w:val="24"/>
          <w:szCs w:val="24"/>
          <w:lang w:val="en-GB"/>
        </w:rPr>
      </w:pPr>
      <w:r w:rsidRPr="00BD3826">
        <w:rPr>
          <w:rFonts w:ascii="Times New Roman" w:hAnsi="Times New Roman" w:cs="Times New Roman"/>
          <w:b/>
          <w:bCs/>
          <w:sz w:val="24"/>
          <w:szCs w:val="24"/>
          <w:lang w:val="en-GB"/>
        </w:rPr>
        <w:t xml:space="preserve">PROVISION OF </w:t>
      </w:r>
      <w:bookmarkStart w:id="1" w:name="_Hlk175991969"/>
      <w:r w:rsidR="005E74EF" w:rsidRPr="00BD3826">
        <w:rPr>
          <w:rFonts w:ascii="Times New Roman" w:hAnsi="Times New Roman" w:cs="Times New Roman"/>
          <w:b/>
          <w:bCs/>
          <w:sz w:val="24"/>
          <w:szCs w:val="24"/>
          <w:lang w:val="en-GB"/>
        </w:rPr>
        <w:t xml:space="preserve">CONSTRUCTION SUPERVISION </w:t>
      </w:r>
      <w:r w:rsidRPr="00BD3826">
        <w:rPr>
          <w:rFonts w:ascii="Times New Roman" w:hAnsi="Times New Roman" w:cs="Times New Roman"/>
          <w:b/>
          <w:bCs/>
          <w:sz w:val="24"/>
          <w:szCs w:val="24"/>
          <w:lang w:val="en-GB"/>
        </w:rPr>
        <w:t xml:space="preserve">CONSULTANCY SERVICES FOR </w:t>
      </w:r>
      <w:r w:rsidR="003860D8" w:rsidRPr="00BD3826">
        <w:rPr>
          <w:rFonts w:ascii="Times New Roman" w:hAnsi="Times New Roman" w:cs="Times New Roman"/>
          <w:b/>
          <w:bCs/>
          <w:sz w:val="24"/>
          <w:szCs w:val="24"/>
          <w:lang w:val="en-GB"/>
        </w:rPr>
        <w:t xml:space="preserve">TERRACES </w:t>
      </w:r>
      <w:r w:rsidR="008629D2" w:rsidRPr="00BD3826">
        <w:rPr>
          <w:rFonts w:ascii="Times New Roman" w:hAnsi="Times New Roman" w:cs="Times New Roman"/>
          <w:b/>
          <w:bCs/>
          <w:sz w:val="24"/>
          <w:szCs w:val="24"/>
          <w:lang w:val="en-GB"/>
        </w:rPr>
        <w:t>IN</w:t>
      </w:r>
      <w:r w:rsidR="003860D8" w:rsidRPr="00BD3826">
        <w:rPr>
          <w:rFonts w:ascii="Times New Roman" w:hAnsi="Times New Roman" w:cs="Times New Roman"/>
          <w:b/>
          <w:bCs/>
          <w:sz w:val="24"/>
          <w:szCs w:val="24"/>
          <w:lang w:val="en-GB"/>
        </w:rPr>
        <w:t xml:space="preserve"> FLOOD DETENTION AREA</w:t>
      </w:r>
      <w:r w:rsidR="005E74EF" w:rsidRPr="00BD3826">
        <w:rPr>
          <w:rFonts w:ascii="Times New Roman" w:hAnsi="Times New Roman" w:cs="Times New Roman"/>
          <w:b/>
          <w:bCs/>
          <w:sz w:val="24"/>
          <w:szCs w:val="24"/>
          <w:lang w:val="en-GB"/>
        </w:rPr>
        <w:t xml:space="preserve"> AND RIVER</w:t>
      </w:r>
      <w:r w:rsidR="005F3566" w:rsidRPr="00BD3826">
        <w:rPr>
          <w:rFonts w:ascii="Times New Roman" w:hAnsi="Times New Roman" w:cs="Times New Roman"/>
          <w:b/>
          <w:bCs/>
          <w:sz w:val="24"/>
          <w:szCs w:val="24"/>
          <w:lang w:val="en-GB"/>
        </w:rPr>
        <w:t>BANK PROTECTION</w:t>
      </w:r>
      <w:r w:rsidR="008629D2" w:rsidRPr="00BD3826">
        <w:rPr>
          <w:rFonts w:ascii="Times New Roman" w:hAnsi="Times New Roman" w:cs="Times New Roman"/>
          <w:b/>
          <w:bCs/>
          <w:sz w:val="24"/>
          <w:szCs w:val="24"/>
          <w:lang w:val="en-GB"/>
        </w:rPr>
        <w:t xml:space="preserve"> WORKS</w:t>
      </w:r>
      <w:r w:rsidR="005F3566" w:rsidRPr="00BD3826">
        <w:rPr>
          <w:rFonts w:ascii="Times New Roman" w:hAnsi="Times New Roman" w:cs="Times New Roman"/>
          <w:b/>
          <w:bCs/>
          <w:sz w:val="24"/>
          <w:szCs w:val="24"/>
          <w:lang w:val="en-GB"/>
        </w:rPr>
        <w:t xml:space="preserve"> UNDER </w:t>
      </w:r>
      <w:r w:rsidR="00E520EE" w:rsidRPr="00BD3826">
        <w:rPr>
          <w:rFonts w:ascii="Times New Roman" w:hAnsi="Times New Roman" w:cs="Times New Roman"/>
          <w:b/>
          <w:bCs/>
          <w:sz w:val="24"/>
          <w:szCs w:val="24"/>
          <w:lang w:val="en-GB"/>
        </w:rPr>
        <w:t xml:space="preserve">THE </w:t>
      </w:r>
      <w:r w:rsidR="005F3566" w:rsidRPr="00BD3826">
        <w:rPr>
          <w:rFonts w:ascii="Times New Roman" w:hAnsi="Times New Roman" w:cs="Times New Roman"/>
          <w:b/>
          <w:bCs/>
          <w:sz w:val="24"/>
          <w:szCs w:val="24"/>
          <w:lang w:val="en-GB"/>
        </w:rPr>
        <w:t>MSIMBAZI BASIN DEVELOPMENT PROJECT</w:t>
      </w:r>
      <w:bookmarkEnd w:id="1"/>
    </w:p>
    <w:p w14:paraId="4721B92A" w14:textId="77777777" w:rsidR="00BD3826" w:rsidRPr="00BD3826" w:rsidRDefault="00BD3826" w:rsidP="00BD3826">
      <w:pPr>
        <w:rPr>
          <w:rFonts w:ascii="Times New Roman" w:hAnsi="Times New Roman" w:cs="Times New Roman"/>
          <w:lang w:val="en-GB"/>
        </w:rPr>
      </w:pPr>
    </w:p>
    <w:p w14:paraId="3EFDCEB6" w14:textId="77777777" w:rsidR="00BD3826" w:rsidRPr="00BD3826" w:rsidRDefault="00BD3826" w:rsidP="00BD3826">
      <w:pPr>
        <w:rPr>
          <w:rFonts w:ascii="Times New Roman" w:hAnsi="Times New Roman" w:cs="Times New Roman"/>
          <w:lang w:val="en-GB"/>
        </w:rPr>
      </w:pPr>
    </w:p>
    <w:p w14:paraId="72CA6B8E" w14:textId="70FD34B1" w:rsidR="00BD3826" w:rsidRPr="00BD3826" w:rsidRDefault="00BD3826" w:rsidP="00BD3826">
      <w:pPr>
        <w:jc w:val="center"/>
        <w:rPr>
          <w:rFonts w:ascii="Times New Roman" w:hAnsi="Times New Roman" w:cs="Times New Roman"/>
          <w:b/>
          <w:bCs/>
          <w:lang w:val="en-GB"/>
        </w:rPr>
      </w:pPr>
      <w:r w:rsidRPr="00BD3826">
        <w:rPr>
          <w:rFonts w:ascii="Times New Roman" w:hAnsi="Times New Roman" w:cs="Times New Roman"/>
          <w:b/>
          <w:bCs/>
          <w:lang w:val="en-GB"/>
        </w:rPr>
        <w:t>TERMS OF REFERENCE</w:t>
      </w:r>
    </w:p>
    <w:p w14:paraId="1F7361AC" w14:textId="77777777" w:rsidR="00DB2E67" w:rsidRPr="00BD3826" w:rsidRDefault="00DB2E67">
      <w:pPr>
        <w:rPr>
          <w:rFonts w:ascii="Times New Roman" w:hAnsi="Times New Roman" w:cs="Times New Roman"/>
          <w:b/>
          <w:bCs/>
          <w:sz w:val="28"/>
          <w:szCs w:val="28"/>
          <w:lang w:val="en-GB"/>
        </w:rPr>
      </w:pPr>
    </w:p>
    <w:p w14:paraId="6E5927C1" w14:textId="04DBCDD9" w:rsidR="00DB2E67" w:rsidRPr="008C44A0" w:rsidRDefault="132DCBB5" w:rsidP="003C0BCE">
      <w:pPr>
        <w:pStyle w:val="Heading1"/>
        <w:numPr>
          <w:ilvl w:val="0"/>
          <w:numId w:val="1"/>
        </w:numPr>
        <w:ind w:hanging="720"/>
        <w:rPr>
          <w:rFonts w:cs="Times New Roman"/>
          <w:lang w:val="en-GB"/>
        </w:rPr>
      </w:pPr>
      <w:r w:rsidRPr="008C44A0">
        <w:rPr>
          <w:rFonts w:cs="Times New Roman"/>
          <w:lang w:val="en-GB"/>
        </w:rPr>
        <w:t>Introduction</w:t>
      </w:r>
    </w:p>
    <w:p w14:paraId="6A7B003B" w14:textId="77777777" w:rsidR="006224DD" w:rsidRPr="008C44A0" w:rsidRDefault="006224DD" w:rsidP="006224DD">
      <w:pPr>
        <w:rPr>
          <w:rFonts w:ascii="Times New Roman" w:hAnsi="Times New Roman" w:cs="Times New Roman"/>
          <w:b/>
          <w:lang w:val="en-GB"/>
        </w:rPr>
      </w:pPr>
    </w:p>
    <w:p w14:paraId="23E530F9" w14:textId="022B4DF3" w:rsidR="008B1392" w:rsidRPr="008C44A0" w:rsidRDefault="008B1392" w:rsidP="00BD3826">
      <w:pPr>
        <w:pStyle w:val="Heading2"/>
        <w:numPr>
          <w:ilvl w:val="0"/>
          <w:numId w:val="2"/>
        </w:numPr>
        <w:spacing w:after="120"/>
        <w:ind w:hanging="720"/>
        <w:rPr>
          <w:rFonts w:cs="Times New Roman"/>
          <w:lang w:val="en-GB"/>
        </w:rPr>
      </w:pPr>
      <w:r w:rsidRPr="008C44A0">
        <w:rPr>
          <w:rFonts w:cs="Times New Roman"/>
          <w:lang w:val="en-GB"/>
        </w:rPr>
        <w:t>Background</w:t>
      </w:r>
    </w:p>
    <w:p w14:paraId="77DD0DAB" w14:textId="30D09126" w:rsidR="00A06E2D" w:rsidRPr="00BD3826" w:rsidRDefault="00A06E2D" w:rsidP="00934D5F">
      <w:pPr>
        <w:jc w:val="both"/>
        <w:rPr>
          <w:rFonts w:ascii="Times New Roman" w:hAnsi="Times New Roman" w:cs="Times New Roman"/>
          <w:lang w:val="en-GB"/>
        </w:rPr>
      </w:pPr>
      <w:r w:rsidRPr="00BD3826">
        <w:rPr>
          <w:rFonts w:ascii="Times New Roman" w:hAnsi="Times New Roman" w:cs="Times New Roman"/>
          <w:lang w:val="en-GB"/>
        </w:rPr>
        <w:t>The Government of Tanzania, through the President’s Office Regional Administration and Local Government (</w:t>
      </w:r>
      <w:r w:rsidR="00761125" w:rsidRPr="00BD3826">
        <w:rPr>
          <w:rFonts w:ascii="Times New Roman" w:hAnsi="Times New Roman" w:cs="Times New Roman"/>
          <w:lang w:val="en-GB"/>
        </w:rPr>
        <w:t>PO</w:t>
      </w:r>
      <w:r w:rsidR="008C44A0">
        <w:rPr>
          <w:rFonts w:ascii="Times New Roman" w:hAnsi="Times New Roman" w:cs="Times New Roman"/>
          <w:lang w:val="en-GB"/>
        </w:rPr>
        <w:t>-</w:t>
      </w:r>
      <w:r w:rsidR="00761125" w:rsidRPr="00BD3826">
        <w:rPr>
          <w:rFonts w:ascii="Times New Roman" w:hAnsi="Times New Roman" w:cs="Times New Roman"/>
          <w:lang w:val="en-GB"/>
        </w:rPr>
        <w:t>RALG</w:t>
      </w:r>
      <w:r w:rsidRPr="00BD3826">
        <w:rPr>
          <w:rFonts w:ascii="Times New Roman" w:hAnsi="Times New Roman" w:cs="Times New Roman"/>
          <w:lang w:val="en-GB"/>
        </w:rPr>
        <w:t>) and the Ministry of Works</w:t>
      </w:r>
      <w:r w:rsidR="0069793C">
        <w:rPr>
          <w:rFonts w:ascii="Times New Roman" w:hAnsi="Times New Roman" w:cs="Times New Roman"/>
          <w:lang w:val="en-GB"/>
        </w:rPr>
        <w:t xml:space="preserve"> </w:t>
      </w:r>
      <w:r w:rsidRPr="00BD3826">
        <w:rPr>
          <w:rFonts w:ascii="Times New Roman" w:hAnsi="Times New Roman" w:cs="Times New Roman"/>
          <w:lang w:val="en-GB"/>
        </w:rPr>
        <w:t>(</w:t>
      </w:r>
      <w:proofErr w:type="spellStart"/>
      <w:r w:rsidRPr="00BD3826">
        <w:rPr>
          <w:rFonts w:ascii="Times New Roman" w:hAnsi="Times New Roman" w:cs="Times New Roman"/>
          <w:lang w:val="en-GB"/>
        </w:rPr>
        <w:t>MoW</w:t>
      </w:r>
      <w:proofErr w:type="spellEnd"/>
      <w:r w:rsidRPr="00BD3826">
        <w:rPr>
          <w:rFonts w:ascii="Times New Roman" w:hAnsi="Times New Roman" w:cs="Times New Roman"/>
          <w:lang w:val="en-GB"/>
        </w:rPr>
        <w:t xml:space="preserve">) is implementing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Basin Development Project with financing from the International Development Association (IDA) credit (i.e., the World Bank) to the tune of US$ 200 million. Other co-financiers are the governments of the Netherlands and Spain, with grant and credit of US$30 million each. The project will be implemented by the Tanzania Rural and Urban Roads Agency (TARURA) and the Tanzania National Roads Agency (TANROADS) on behalf of the respective ministries mentioned above. </w:t>
      </w:r>
    </w:p>
    <w:p w14:paraId="76625041" w14:textId="77777777" w:rsidR="00A06E2D" w:rsidRPr="00BD3826" w:rsidRDefault="00A06E2D" w:rsidP="00934D5F">
      <w:pPr>
        <w:jc w:val="both"/>
        <w:rPr>
          <w:rFonts w:ascii="Times New Roman" w:hAnsi="Times New Roman" w:cs="Times New Roman"/>
          <w:lang w:val="en-GB"/>
        </w:rPr>
      </w:pPr>
    </w:p>
    <w:p w14:paraId="7DB62F55" w14:textId="34ADC6A0" w:rsidR="00A06E2D" w:rsidRPr="00BD3826" w:rsidRDefault="00A06E2D" w:rsidP="00934D5F">
      <w:pPr>
        <w:jc w:val="both"/>
        <w:rPr>
          <w:rFonts w:ascii="Times New Roman" w:hAnsi="Times New Roman" w:cs="Times New Roman"/>
          <w:lang w:val="en-GB"/>
        </w:rPr>
      </w:pPr>
      <w:r w:rsidRPr="00BD3826">
        <w:rPr>
          <w:rFonts w:ascii="Times New Roman" w:hAnsi="Times New Roman" w:cs="Times New Roman"/>
          <w:lang w:val="en-GB"/>
        </w:rPr>
        <w:t xml:space="preserve">The project will transform the flood-prone but economically important lower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of Dar es Salaam through a set of integrated investments that aim to reduce the impact of flooding, </w:t>
      </w:r>
      <w:proofErr w:type="spellStart"/>
      <w:r w:rsidRPr="00BD3826">
        <w:rPr>
          <w:rFonts w:ascii="Times New Roman" w:hAnsi="Times New Roman" w:cs="Times New Roman"/>
          <w:lang w:val="en-GB"/>
        </w:rPr>
        <w:t>catalyze</w:t>
      </w:r>
      <w:proofErr w:type="spellEnd"/>
      <w:r w:rsidRPr="00BD3826">
        <w:rPr>
          <w:rFonts w:ascii="Times New Roman" w:hAnsi="Times New Roman" w:cs="Times New Roman"/>
          <w:lang w:val="en-GB"/>
        </w:rPr>
        <w:t xml:space="preserve"> sustainable urban development, and improve livability. The project duration is six years (2022 – 2028).</w:t>
      </w:r>
    </w:p>
    <w:p w14:paraId="1A611310" w14:textId="77777777" w:rsidR="008D1F38" w:rsidRPr="00BD3826" w:rsidRDefault="008D1F38" w:rsidP="00934D5F">
      <w:pPr>
        <w:jc w:val="both"/>
        <w:rPr>
          <w:rFonts w:ascii="Times New Roman" w:hAnsi="Times New Roman" w:cs="Times New Roman"/>
          <w:lang w:val="en-GB"/>
        </w:rPr>
      </w:pPr>
    </w:p>
    <w:p w14:paraId="4EB7286E" w14:textId="395E5296" w:rsidR="00C97DEF" w:rsidRPr="00BD3826" w:rsidRDefault="00C97DEF" w:rsidP="00934D5F">
      <w:pPr>
        <w:jc w:val="both"/>
        <w:rPr>
          <w:rFonts w:ascii="Times New Roman" w:hAnsi="Times New Roman" w:cs="Times New Roman"/>
          <w:lang w:val="en-GB"/>
        </w:rPr>
      </w:pPr>
      <w:r w:rsidRPr="00BD3826">
        <w:rPr>
          <w:rFonts w:ascii="Times New Roman" w:hAnsi="Times New Roman" w:cs="Times New Roman"/>
          <w:lang w:val="en-GB"/>
        </w:rPr>
        <w:t xml:space="preserve">The Project Development Objective is to strengthen flood resilience and integrated urban development in an economically important and flood prone area of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w:t>
      </w:r>
      <w:r w:rsidR="005A70B9" w:rsidRPr="00BD3826">
        <w:rPr>
          <w:rFonts w:ascii="Times New Roman" w:hAnsi="Times New Roman" w:cs="Times New Roman"/>
          <w:lang w:val="en-GB"/>
        </w:rPr>
        <w:t xml:space="preserve">River Basin </w:t>
      </w:r>
      <w:r w:rsidRPr="00BD3826">
        <w:rPr>
          <w:rFonts w:ascii="Times New Roman" w:hAnsi="Times New Roman" w:cs="Times New Roman"/>
          <w:lang w:val="en-GB"/>
        </w:rPr>
        <w:t>in Dar es Salaam.</w:t>
      </w:r>
    </w:p>
    <w:p w14:paraId="237712B9" w14:textId="77777777" w:rsidR="00C97DEF" w:rsidRPr="00BD3826" w:rsidRDefault="00C97DEF" w:rsidP="00934D5F">
      <w:pPr>
        <w:jc w:val="both"/>
        <w:rPr>
          <w:rFonts w:ascii="Times New Roman" w:hAnsi="Times New Roman" w:cs="Times New Roman"/>
          <w:lang w:val="en-GB"/>
        </w:rPr>
      </w:pPr>
    </w:p>
    <w:p w14:paraId="47445B3C" w14:textId="18DC2DA9"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The project comprises</w:t>
      </w:r>
      <w:r w:rsidR="00FD4C70" w:rsidRPr="00BD3826">
        <w:rPr>
          <w:rFonts w:ascii="Times New Roman" w:hAnsi="Times New Roman" w:cs="Times New Roman"/>
          <w:lang w:val="en-GB"/>
        </w:rPr>
        <w:t xml:space="preserve"> of</w:t>
      </w:r>
      <w:r w:rsidRPr="00BD3826">
        <w:rPr>
          <w:rFonts w:ascii="Times New Roman" w:hAnsi="Times New Roman" w:cs="Times New Roman"/>
          <w:lang w:val="en-GB"/>
        </w:rPr>
        <w:t xml:space="preserve"> the following components.</w:t>
      </w:r>
    </w:p>
    <w:p w14:paraId="246CE85C" w14:textId="77777777" w:rsidR="00EF2C84" w:rsidRPr="00BD3826" w:rsidRDefault="00EF2C84" w:rsidP="00934D5F">
      <w:pPr>
        <w:jc w:val="both"/>
        <w:rPr>
          <w:rFonts w:ascii="Times New Roman" w:hAnsi="Times New Roman" w:cs="Times New Roman"/>
          <w:lang w:val="en-GB"/>
        </w:rPr>
      </w:pPr>
    </w:p>
    <w:p w14:paraId="011AE9EB" w14:textId="77777777" w:rsidR="00EF2C84" w:rsidRPr="00BD3826" w:rsidRDefault="00EF2C84" w:rsidP="008C44A0">
      <w:pPr>
        <w:spacing w:after="120"/>
        <w:jc w:val="both"/>
        <w:rPr>
          <w:rFonts w:ascii="Times New Roman" w:hAnsi="Times New Roman" w:cs="Times New Roman"/>
          <w:u w:val="single"/>
          <w:lang w:val="en-GB"/>
        </w:rPr>
      </w:pPr>
      <w:r w:rsidRPr="00BD3826">
        <w:rPr>
          <w:rFonts w:ascii="Times New Roman" w:hAnsi="Times New Roman" w:cs="Times New Roman"/>
          <w:u w:val="single"/>
          <w:lang w:val="en-GB"/>
        </w:rPr>
        <w:t xml:space="preserve">Component 1: </w:t>
      </w:r>
      <w:proofErr w:type="spellStart"/>
      <w:r w:rsidRPr="00BD3826">
        <w:rPr>
          <w:rFonts w:ascii="Times New Roman" w:hAnsi="Times New Roman" w:cs="Times New Roman"/>
          <w:u w:val="single"/>
          <w:lang w:val="en-GB"/>
        </w:rPr>
        <w:t>Msimbazi</w:t>
      </w:r>
      <w:proofErr w:type="spellEnd"/>
      <w:r w:rsidRPr="00BD3826">
        <w:rPr>
          <w:rFonts w:ascii="Times New Roman" w:hAnsi="Times New Roman" w:cs="Times New Roman"/>
          <w:u w:val="single"/>
          <w:lang w:val="en-GB"/>
        </w:rPr>
        <w:t xml:space="preserve"> River Basin Development Infrastructure </w:t>
      </w:r>
    </w:p>
    <w:p w14:paraId="008C7D58" w14:textId="636AF76D"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This component provides an integrated,</w:t>
      </w:r>
      <w:r w:rsidR="00D80F2B" w:rsidRPr="00BD3826">
        <w:rPr>
          <w:rFonts w:ascii="Times New Roman" w:hAnsi="Times New Roman" w:cs="Times New Roman"/>
          <w:lang w:val="en-GB"/>
        </w:rPr>
        <w:t xml:space="preserve"> long-term solution to substantially reduce the impacts of floods in the lower </w:t>
      </w:r>
      <w:proofErr w:type="spellStart"/>
      <w:r w:rsidR="00D80F2B" w:rsidRPr="00BD3826">
        <w:rPr>
          <w:rFonts w:ascii="Times New Roman" w:hAnsi="Times New Roman" w:cs="Times New Roman"/>
          <w:lang w:val="en-GB"/>
        </w:rPr>
        <w:t>Msimbazi</w:t>
      </w:r>
      <w:proofErr w:type="spellEnd"/>
      <w:r w:rsidR="00D80F2B" w:rsidRPr="00BD3826">
        <w:rPr>
          <w:rFonts w:ascii="Times New Roman" w:hAnsi="Times New Roman" w:cs="Times New Roman"/>
          <w:lang w:val="en-GB"/>
        </w:rPr>
        <w:t xml:space="preserve"> River Basin that will improve hydraulic capacity </w:t>
      </w:r>
      <w:r w:rsidR="003868C1" w:rsidRPr="00BD3826">
        <w:rPr>
          <w:rFonts w:ascii="Times New Roman" w:hAnsi="Times New Roman" w:cs="Times New Roman"/>
          <w:lang w:val="en-GB"/>
        </w:rPr>
        <w:t xml:space="preserve">of </w:t>
      </w:r>
      <w:r w:rsidRPr="00BD3826">
        <w:rPr>
          <w:rFonts w:ascii="Times New Roman" w:hAnsi="Times New Roman" w:cs="Times New Roman"/>
          <w:lang w:val="en-GB"/>
        </w:rPr>
        <w:t xml:space="preserve">the river, provide an area for flood water detention, build resiliency of key transport infrastructure, regenerate valuable land assets to control encroachment in flood prone areas and allow for public recreation and urban development, and reduce degradation of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watershed. Moderate to extreme climate change scenarios are used in conjunction with urbanization scenarios informing engineering designs, to substantially reduce the Basin’s and the city’s vulnerability to climate change.</w:t>
      </w:r>
    </w:p>
    <w:p w14:paraId="28B14973" w14:textId="77777777" w:rsidR="00EF2C84" w:rsidRPr="00BD3826" w:rsidRDefault="00EF2C84" w:rsidP="00934D5F">
      <w:pPr>
        <w:jc w:val="both"/>
        <w:rPr>
          <w:rFonts w:ascii="Times New Roman" w:hAnsi="Times New Roman" w:cs="Times New Roman"/>
          <w:lang w:val="en-GB"/>
        </w:rPr>
      </w:pPr>
    </w:p>
    <w:p w14:paraId="345B93C2"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Subcomponent 1.1: Flood control interventions (US$80 million, Years 1-4)</w:t>
      </w:r>
    </w:p>
    <w:p w14:paraId="18C509BD" w14:textId="0427BBB2"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subcomponent will address key priorities for flood control infrastructure in the Lower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Basin. The investments aim to improve the degraded river channel, recontouring the river and flood plain to improve flow capacity and allow for floodwater retention.</w:t>
      </w:r>
      <w:r w:rsidR="00AB1EC7" w:rsidRPr="00BD3826">
        <w:rPr>
          <w:rFonts w:ascii="Times New Roman" w:hAnsi="Times New Roman" w:cs="Times New Roman"/>
          <w:lang w:val="en-GB"/>
        </w:rPr>
        <w:t xml:space="preserve"> </w:t>
      </w:r>
      <w:r w:rsidRPr="00BD3826">
        <w:rPr>
          <w:rFonts w:ascii="Times New Roman" w:hAnsi="Times New Roman" w:cs="Times New Roman"/>
          <w:lang w:val="en-GB"/>
        </w:rPr>
        <w:t xml:space="preserve">The subcomponent will finance, inter alia: (a) Recontouring the riverbed in the lower-basin flood </w:t>
      </w:r>
      <w:r w:rsidRPr="00BD3826">
        <w:rPr>
          <w:rFonts w:ascii="Times New Roman" w:hAnsi="Times New Roman" w:cs="Times New Roman"/>
          <w:lang w:val="en-GB"/>
        </w:rPr>
        <w:lastRenderedPageBreak/>
        <w:t xml:space="preserve">plain area of the </w:t>
      </w:r>
      <w:proofErr w:type="spellStart"/>
      <w:r w:rsidRPr="00BD3826">
        <w:rPr>
          <w:rFonts w:ascii="Times New Roman" w:hAnsi="Times New Roman" w:cs="Times New Roman"/>
          <w:lang w:val="en-GB"/>
        </w:rPr>
        <w:t>Msimbazi’s</w:t>
      </w:r>
      <w:proofErr w:type="spellEnd"/>
      <w:r w:rsidRPr="00BD3826">
        <w:rPr>
          <w:rFonts w:ascii="Times New Roman" w:hAnsi="Times New Roman" w:cs="Times New Roman"/>
          <w:lang w:val="en-GB"/>
        </w:rPr>
        <w:t xml:space="preserve"> valley, including river </w:t>
      </w:r>
      <w:proofErr w:type="spellStart"/>
      <w:r w:rsidRPr="00BD3826">
        <w:rPr>
          <w:rFonts w:ascii="Times New Roman" w:hAnsi="Times New Roman" w:cs="Times New Roman"/>
          <w:lang w:val="en-GB"/>
        </w:rPr>
        <w:t>channeling</w:t>
      </w:r>
      <w:proofErr w:type="spellEnd"/>
      <w:r w:rsidRPr="00BD3826">
        <w:rPr>
          <w:rFonts w:ascii="Times New Roman" w:hAnsi="Times New Roman" w:cs="Times New Roman"/>
          <w:lang w:val="en-GB"/>
        </w:rPr>
        <w:t xml:space="preserve">, excavation of flood plain/river dredging and construction of multi-level flood retention area (terracing works) to improve river conveyance; (b) carrying out riverbank protection works; (c) managing river sedimentation through the construction and operation of river maintenance depots, sediment and litter traps, and equipment; (d) carrying out construction supervision activities; (e) implementing analytical studies and detail designs (including environmental and social due diligence and stakeholder engagement) for prospective flood control and redevelopment investments in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w:t>
      </w:r>
    </w:p>
    <w:p w14:paraId="5A13631D" w14:textId="77777777" w:rsidR="00EF2C84" w:rsidRPr="00BD3826" w:rsidRDefault="00EF2C84" w:rsidP="00934D5F">
      <w:pPr>
        <w:jc w:val="both"/>
        <w:rPr>
          <w:rFonts w:ascii="Times New Roman" w:hAnsi="Times New Roman" w:cs="Times New Roman"/>
          <w:lang w:val="en-GB"/>
        </w:rPr>
      </w:pPr>
    </w:p>
    <w:p w14:paraId="34CE2601"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Subcomponent 1.2: Resilient transport infrastructure (US$83 million, Years 1-3)</w:t>
      </w:r>
    </w:p>
    <w:p w14:paraId="743CF159" w14:textId="46FA1DBA"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This subcomponent will upgrade key transport infrastructure in the project area and minimize disruptions during the rainy season, incorporating climate and disaster-resilient designs.</w:t>
      </w:r>
      <w:r w:rsidR="00AB1EC7" w:rsidRPr="00BD3826">
        <w:rPr>
          <w:rFonts w:ascii="Times New Roman" w:hAnsi="Times New Roman" w:cs="Times New Roman"/>
          <w:lang w:val="en-GB"/>
        </w:rPr>
        <w:t xml:space="preserve"> </w:t>
      </w:r>
      <w:r w:rsidRPr="00BD3826">
        <w:rPr>
          <w:rFonts w:ascii="Times New Roman" w:hAnsi="Times New Roman" w:cs="Times New Roman"/>
          <w:lang w:val="en-GB"/>
        </w:rPr>
        <w:t>The subcomponent will finance, inter alia: (a) Widening and raising the Jangwani Bridge to accommodate flash flood events, including upgrading it to a multi-span bridge, raising embankments and improving stormwater conveyance; and (b) demolishing the extant Jangwani Bus Depot and relocating it (construction of new facilities) to a flood-proof new location.</w:t>
      </w:r>
    </w:p>
    <w:p w14:paraId="6103DA77" w14:textId="77777777" w:rsidR="00EF2C84" w:rsidRPr="00BD3826" w:rsidRDefault="00EF2C84" w:rsidP="00934D5F">
      <w:pPr>
        <w:jc w:val="both"/>
        <w:rPr>
          <w:rFonts w:ascii="Times New Roman" w:hAnsi="Times New Roman" w:cs="Times New Roman"/>
          <w:lang w:val="en-GB"/>
        </w:rPr>
      </w:pPr>
    </w:p>
    <w:p w14:paraId="6BE1003D" w14:textId="77777777" w:rsidR="00EF2C84" w:rsidRPr="00BD3826" w:rsidRDefault="00EF2C84" w:rsidP="0069793C">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 xml:space="preserve">Subcomponent 1.3: </w:t>
      </w:r>
      <w:proofErr w:type="spellStart"/>
      <w:r w:rsidRPr="00BD3826">
        <w:rPr>
          <w:rFonts w:ascii="Times New Roman" w:hAnsi="Times New Roman" w:cs="Times New Roman"/>
          <w:i/>
          <w:iCs/>
          <w:u w:val="single"/>
          <w:lang w:val="en-GB"/>
        </w:rPr>
        <w:t>Msimbazi</w:t>
      </w:r>
      <w:proofErr w:type="spellEnd"/>
      <w:r w:rsidRPr="00BD3826">
        <w:rPr>
          <w:rFonts w:ascii="Times New Roman" w:hAnsi="Times New Roman" w:cs="Times New Roman"/>
          <w:i/>
          <w:iCs/>
          <w:u w:val="single"/>
          <w:lang w:val="en-GB"/>
        </w:rPr>
        <w:t xml:space="preserve"> city park and redevelopment area (US$37 million, Years 4-6)</w:t>
      </w:r>
    </w:p>
    <w:p w14:paraId="5745C50B" w14:textId="48023ABB"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subcomponent will finance interventions to implement and sustain the land uses in the flood retention area in the Lower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to reduce the risk of encroachment and allow for recreational and low-carbon and resilient real estate development.</w:t>
      </w:r>
      <w:r w:rsidR="00AB1EC7" w:rsidRPr="00BD3826">
        <w:rPr>
          <w:rFonts w:ascii="Times New Roman" w:hAnsi="Times New Roman" w:cs="Times New Roman"/>
          <w:lang w:val="en-GB"/>
        </w:rPr>
        <w:t xml:space="preserve"> </w:t>
      </w:r>
      <w:r w:rsidRPr="00BD3826">
        <w:rPr>
          <w:rFonts w:ascii="Times New Roman" w:hAnsi="Times New Roman" w:cs="Times New Roman"/>
          <w:lang w:val="en-GB"/>
        </w:rPr>
        <w:t xml:space="preserve">The subcomponent will finance, inter alia: (a) Carrying out a wetland and city park development in the lower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including greening and mangrove revitalization, utilities infrastructure and equipment, and construction of streets and pathways, sports and recreation facilities, and market areas; (b) constructing an approximately 57-hectare site in an upper-terrace in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valley, as well as ancillary service infrastructure (e.g. roads, street lighting, drainage, wastewater management infrastructure, etc.) to enable a mixed-income, mixed-used urban development.</w:t>
      </w:r>
    </w:p>
    <w:p w14:paraId="1AD6E428" w14:textId="77777777" w:rsidR="00EF2C84" w:rsidRPr="00BD3826" w:rsidRDefault="00EF2C84" w:rsidP="00934D5F">
      <w:pPr>
        <w:jc w:val="both"/>
        <w:rPr>
          <w:rFonts w:ascii="Times New Roman" w:hAnsi="Times New Roman" w:cs="Times New Roman"/>
          <w:lang w:val="en-GB"/>
        </w:rPr>
      </w:pPr>
    </w:p>
    <w:p w14:paraId="40FB91FF"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Subcomponent 1.4: Watershed management through greening, erosion control, and litter management (US$15 million, Years 1-6)</w:t>
      </w:r>
    </w:p>
    <w:p w14:paraId="37208A15" w14:textId="34D65214"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This subcomponent will focus on nature-based solutions and improved urban services to address the environmental and social challenges that contribute directly to the reduced carrying capacity of the river through restoring natural assets and reducing waste in the river.</w:t>
      </w:r>
      <w:r w:rsidR="00AB1EC7" w:rsidRPr="00BD3826">
        <w:rPr>
          <w:rFonts w:ascii="Times New Roman" w:hAnsi="Times New Roman" w:cs="Times New Roman"/>
          <w:lang w:val="en-GB"/>
        </w:rPr>
        <w:t xml:space="preserve"> </w:t>
      </w:r>
      <w:r w:rsidRPr="00BD3826">
        <w:rPr>
          <w:rFonts w:ascii="Times New Roman" w:hAnsi="Times New Roman" w:cs="Times New Roman"/>
          <w:lang w:val="en-GB"/>
        </w:rPr>
        <w:t xml:space="preserve">The subcomponent will finance, inter alia: (a) Carrying out reforestation in the upstream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and tributaries; (b) implementing an erosion prevention and urban greening works, including reinforcement of riverbanks, at critical locations in the main channel and tributaries of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including an outreach campaign with information, education and communication activities on </w:t>
      </w:r>
      <w:r w:rsidR="00472E01" w:rsidRPr="00BD3826">
        <w:rPr>
          <w:rFonts w:ascii="Times New Roman" w:hAnsi="Times New Roman" w:cs="Times New Roman"/>
          <w:lang w:val="en-GB"/>
        </w:rPr>
        <w:t>labour</w:t>
      </w:r>
      <w:r w:rsidRPr="00BD3826">
        <w:rPr>
          <w:rFonts w:ascii="Times New Roman" w:hAnsi="Times New Roman" w:cs="Times New Roman"/>
          <w:lang w:val="en-GB"/>
        </w:rPr>
        <w:t xml:space="preserve"> opportunities and watershed conservation; (c) constructing sediment management infrastructure and provision of equipment for sediment management in the middle and upper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basin; (d) implementing a community-led solid waste management and litter control program, including provision of equipment, construction of materials-recovery facilities, design and implementation of a communications campaign, and upgrading of solid waste management/collection contracts; and (e) financing improved solid waste collection/recycling contracts through performance-based payments schemes.</w:t>
      </w:r>
    </w:p>
    <w:p w14:paraId="20551C06" w14:textId="77777777" w:rsidR="0069793C" w:rsidRDefault="0069793C" w:rsidP="00934D5F">
      <w:pPr>
        <w:jc w:val="both"/>
        <w:rPr>
          <w:rFonts w:ascii="Times New Roman" w:hAnsi="Times New Roman" w:cs="Times New Roman"/>
          <w:lang w:val="en-GB"/>
        </w:rPr>
      </w:pPr>
    </w:p>
    <w:p w14:paraId="1281D63B" w14:textId="77777777" w:rsidR="0069793C" w:rsidRDefault="0069793C" w:rsidP="00934D5F">
      <w:pPr>
        <w:jc w:val="both"/>
        <w:rPr>
          <w:rFonts w:ascii="Times New Roman" w:hAnsi="Times New Roman" w:cs="Times New Roman"/>
          <w:lang w:val="en-GB"/>
        </w:rPr>
      </w:pPr>
    </w:p>
    <w:p w14:paraId="3070EFB3" w14:textId="77777777" w:rsidR="0069793C" w:rsidRDefault="0069793C" w:rsidP="00934D5F">
      <w:pPr>
        <w:jc w:val="both"/>
        <w:rPr>
          <w:rFonts w:ascii="Times New Roman" w:hAnsi="Times New Roman" w:cs="Times New Roman"/>
          <w:lang w:val="en-GB"/>
        </w:rPr>
      </w:pPr>
    </w:p>
    <w:p w14:paraId="13081E4F" w14:textId="77777777" w:rsidR="0069793C" w:rsidRPr="00BD3826" w:rsidRDefault="0069793C" w:rsidP="00934D5F">
      <w:pPr>
        <w:jc w:val="both"/>
        <w:rPr>
          <w:rFonts w:ascii="Times New Roman" w:hAnsi="Times New Roman" w:cs="Times New Roman"/>
          <w:lang w:val="en-GB"/>
        </w:rPr>
      </w:pPr>
    </w:p>
    <w:p w14:paraId="09BE9D03" w14:textId="77777777" w:rsidR="00EF2C84" w:rsidRPr="00BD3826" w:rsidRDefault="00EF2C84" w:rsidP="008C44A0">
      <w:pPr>
        <w:spacing w:after="120"/>
        <w:jc w:val="both"/>
        <w:rPr>
          <w:rFonts w:ascii="Times New Roman" w:hAnsi="Times New Roman" w:cs="Times New Roman"/>
          <w:u w:val="single"/>
          <w:lang w:val="en-GB"/>
        </w:rPr>
      </w:pPr>
      <w:r w:rsidRPr="00BD3826">
        <w:rPr>
          <w:rFonts w:ascii="Times New Roman" w:hAnsi="Times New Roman" w:cs="Times New Roman"/>
          <w:u w:val="single"/>
          <w:lang w:val="en-GB"/>
        </w:rPr>
        <w:lastRenderedPageBreak/>
        <w:t>Component 2: Preventative resettlement (US$30 million equivalent, Years 1-5)</w:t>
      </w:r>
    </w:p>
    <w:p w14:paraId="508A7760" w14:textId="001876EA"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component will finance, the preventive resettlement of low-income flood-prone communities in the lower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and Project-related Displaced Persons in compliance with the World Bank Environmental and Social Framework (ESF).</w:t>
      </w:r>
      <w:r w:rsidR="00E95484" w:rsidRPr="00BD3826">
        <w:rPr>
          <w:rFonts w:ascii="Times New Roman" w:hAnsi="Times New Roman" w:cs="Times New Roman"/>
          <w:lang w:val="en-GB"/>
        </w:rPr>
        <w:t xml:space="preserve"> </w:t>
      </w:r>
      <w:r w:rsidRPr="00BD3826">
        <w:rPr>
          <w:rFonts w:ascii="Times New Roman" w:hAnsi="Times New Roman" w:cs="Times New Roman"/>
          <w:lang w:val="en-GB"/>
        </w:rPr>
        <w:t xml:space="preserve">Most of the resettlement will be in flood-prone areas in the lower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valley. There are an estimated 3,552 households in flood prone areas eligible for compensation, including 1,693 owners and 395 tenants, for a total of 11,708 project affected people (PAPs). Over 60 percent of houses are currently occupied by either the owner or tenants and or both, with the remaining houses being abandoned due to dilapidated conditions, flood damage, and damages from prior evictions. Additional resettlement is anticipated for those affected by project works.</w:t>
      </w:r>
    </w:p>
    <w:p w14:paraId="6B129037" w14:textId="77777777" w:rsidR="00EF2C84" w:rsidRPr="00BD3826" w:rsidRDefault="00EF2C84" w:rsidP="00934D5F">
      <w:pPr>
        <w:jc w:val="both"/>
        <w:rPr>
          <w:rFonts w:ascii="Times New Roman" w:hAnsi="Times New Roman" w:cs="Times New Roman"/>
          <w:lang w:val="en-GB"/>
        </w:rPr>
      </w:pPr>
    </w:p>
    <w:p w14:paraId="42336EDD"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Subcomponent 2.1: Resettlement Compensation (US$29.6 million, Years 1-4)</w:t>
      </w:r>
    </w:p>
    <w:p w14:paraId="1355A647" w14:textId="3250D56A" w:rsidR="008C5E3B"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component will finance, inter alia: carrying out preventative resettlement of low-income flood-prone communities and in the lower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valley </w:t>
      </w:r>
      <w:proofErr w:type="spellStart"/>
      <w:r w:rsidRPr="00BD3826">
        <w:rPr>
          <w:rFonts w:ascii="Times New Roman" w:hAnsi="Times New Roman" w:cs="Times New Roman"/>
          <w:lang w:val="en-GB"/>
        </w:rPr>
        <w:t>an</w:t>
      </w:r>
      <w:r w:rsidR="002F1F7D" w:rsidRPr="00BD3826">
        <w:rPr>
          <w:rFonts w:ascii="Times New Roman" w:hAnsi="Times New Roman" w:cs="Times New Roman"/>
          <w:lang w:val="en-GB"/>
        </w:rPr>
        <w:t>F</w:t>
      </w:r>
      <w:r w:rsidRPr="00BD3826">
        <w:rPr>
          <w:rFonts w:ascii="Times New Roman" w:hAnsi="Times New Roman" w:cs="Times New Roman"/>
          <w:lang w:val="en-GB"/>
        </w:rPr>
        <w:t>d</w:t>
      </w:r>
      <w:proofErr w:type="spellEnd"/>
      <w:r w:rsidRPr="00BD3826">
        <w:rPr>
          <w:rFonts w:ascii="Times New Roman" w:hAnsi="Times New Roman" w:cs="Times New Roman"/>
          <w:lang w:val="en-GB"/>
        </w:rPr>
        <w:t xml:space="preserve"> Project-related Displaced Persons and implementing the Resettlement Policy Framework (RPF) and Resettlement Action Plans (RAPs) for the Project, including the acquisition of land, the payment of compensation to Displaced Persons, including in situ and in-kind resettlement.</w:t>
      </w:r>
      <w:r w:rsidR="00A52201" w:rsidRPr="00BD3826">
        <w:rPr>
          <w:rFonts w:ascii="Times New Roman" w:hAnsi="Times New Roman" w:cs="Times New Roman"/>
          <w:lang w:val="en-GB"/>
        </w:rPr>
        <w:t xml:space="preserve"> </w:t>
      </w:r>
      <w:r w:rsidRPr="00BD3826">
        <w:rPr>
          <w:rFonts w:ascii="Times New Roman" w:hAnsi="Times New Roman" w:cs="Times New Roman"/>
          <w:lang w:val="en-GB"/>
        </w:rPr>
        <w:t xml:space="preserve">The eligible compensation is defined under the RAP based on the entitlements provided in the Resettlement Policy Framework and are consistent with the World Bank Environmental and Social Standards. </w:t>
      </w:r>
    </w:p>
    <w:p w14:paraId="2F8ADFBF" w14:textId="77777777" w:rsidR="008C5E3B" w:rsidRPr="00BD3826" w:rsidRDefault="008C5E3B" w:rsidP="00934D5F">
      <w:pPr>
        <w:jc w:val="both"/>
        <w:rPr>
          <w:rFonts w:ascii="Times New Roman" w:hAnsi="Times New Roman" w:cs="Times New Roman"/>
          <w:lang w:val="en-GB"/>
        </w:rPr>
      </w:pPr>
    </w:p>
    <w:p w14:paraId="661AB2FE"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Subcomponent 2.2: Livelihood Restoration (US$0.4 million equivalent, Years 1-5)</w:t>
      </w:r>
    </w:p>
    <w:p w14:paraId="29519D2E" w14:textId="77777777"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This subcomponent will finance, inter alia implementing the livelihood restoration program provided for in the RPF and RAPs. Livelihood Restoration Programs (LRPs) will be implemented in parallel with PAP compensation and relocation. Ninety percent of PAPs to be resettled in flood prone areas earn livelihoods in the informal economy, largely petty trading and vending, and livelihoods are dependent on their current location near the Dar es Salaam central business district. Relocation from the area could impact PAP livelihoods. The LRPs will complement the relocation of households and ensure that PAP livelihoods are maintained at, or above, pre-project level. This subcomponent will finance consultant services, equipment and works, and training related to the implementation of this program.</w:t>
      </w:r>
    </w:p>
    <w:p w14:paraId="3B07BE8F" w14:textId="77777777" w:rsidR="00EF2C84" w:rsidRPr="00BD3826" w:rsidRDefault="00EF2C84" w:rsidP="00934D5F">
      <w:pPr>
        <w:jc w:val="both"/>
        <w:rPr>
          <w:rFonts w:ascii="Times New Roman" w:hAnsi="Times New Roman" w:cs="Times New Roman"/>
          <w:lang w:val="en-GB"/>
        </w:rPr>
      </w:pPr>
    </w:p>
    <w:p w14:paraId="33264D6A" w14:textId="77777777" w:rsidR="00EF2C84" w:rsidRPr="00BD3826" w:rsidRDefault="00EF2C84" w:rsidP="008C44A0">
      <w:pPr>
        <w:spacing w:after="120"/>
        <w:jc w:val="both"/>
        <w:rPr>
          <w:rFonts w:ascii="Times New Roman" w:hAnsi="Times New Roman" w:cs="Times New Roman"/>
          <w:u w:val="single"/>
          <w:lang w:val="en-GB"/>
        </w:rPr>
      </w:pPr>
      <w:r w:rsidRPr="00BD3826">
        <w:rPr>
          <w:rFonts w:ascii="Times New Roman" w:hAnsi="Times New Roman" w:cs="Times New Roman"/>
          <w:u w:val="single"/>
          <w:lang w:val="en-GB"/>
        </w:rPr>
        <w:t>Component 3: Strengthening institutions for resilient urban development (US$8.10 million equivalent, Years 1-6)</w:t>
      </w:r>
    </w:p>
    <w:p w14:paraId="5F74B0B3" w14:textId="3F558998"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component focuses on governance reforms, strengthening new and existing institutions, building </w:t>
      </w:r>
      <w:r w:rsidR="008C392C" w:rsidRPr="00BD3826">
        <w:rPr>
          <w:rFonts w:ascii="Times New Roman" w:hAnsi="Times New Roman" w:cs="Times New Roman"/>
          <w:lang w:val="en-GB"/>
        </w:rPr>
        <w:t>capacity,</w:t>
      </w:r>
      <w:r w:rsidRPr="00BD3826">
        <w:rPr>
          <w:rFonts w:ascii="Times New Roman" w:hAnsi="Times New Roman" w:cs="Times New Roman"/>
          <w:lang w:val="en-GB"/>
        </w:rPr>
        <w:t xml:space="preserve"> and facilitating coordination for management of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including the investments and assets created under the project, the surrounding urban area, and the watershed.</w:t>
      </w:r>
    </w:p>
    <w:p w14:paraId="1AABB106" w14:textId="77777777" w:rsidR="00EF2C84" w:rsidRPr="00BD3826" w:rsidRDefault="00EF2C84" w:rsidP="00934D5F">
      <w:pPr>
        <w:jc w:val="both"/>
        <w:rPr>
          <w:rFonts w:ascii="Times New Roman" w:hAnsi="Times New Roman" w:cs="Times New Roman"/>
          <w:lang w:val="en-GB"/>
        </w:rPr>
      </w:pPr>
    </w:p>
    <w:p w14:paraId="47B2FF88"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Subcomponent 3.1: MSPA Institutional Strengthening (US$2.0 million, Years 2-5)</w:t>
      </w:r>
    </w:p>
    <w:p w14:paraId="3901E1C5" w14:textId="77777777"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subcomponent will support the formation of the institutional arrangements and management plans for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Special Planning Area (MSPA) and executing the land use planning, real estate transactions, city park and future development. It will finance, inter alia strengthening the institutional capacity, and facilitating interinstitutional coordination, for the management of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including: (a) establishing a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special planning area institutional structure and developing a management and financial plan for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special planning area; (b) developing land-use plans for the area; and (c) setting up and/or preparing the institutional framework for real estate development and transactions, </w:t>
      </w:r>
      <w:r w:rsidRPr="00BD3826">
        <w:rPr>
          <w:rFonts w:ascii="Times New Roman" w:hAnsi="Times New Roman" w:cs="Times New Roman"/>
          <w:lang w:val="en-GB"/>
        </w:rPr>
        <w:lastRenderedPageBreak/>
        <w:t>including cadastral surveys, deed plans, land titling, control enforcement mechanisms, development of bidding and sale contracts, and provision of transaction services.</w:t>
      </w:r>
    </w:p>
    <w:p w14:paraId="444F0033" w14:textId="77777777" w:rsidR="00EF2C84" w:rsidRPr="00BD3826" w:rsidRDefault="00EF2C84" w:rsidP="00934D5F">
      <w:pPr>
        <w:jc w:val="both"/>
        <w:rPr>
          <w:rFonts w:ascii="Times New Roman" w:hAnsi="Times New Roman" w:cs="Times New Roman"/>
          <w:lang w:val="en-GB"/>
        </w:rPr>
      </w:pPr>
    </w:p>
    <w:p w14:paraId="25C7845D"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 xml:space="preserve">Subcomponent 3.2: </w:t>
      </w:r>
      <w:proofErr w:type="spellStart"/>
      <w:r w:rsidRPr="00BD3826">
        <w:rPr>
          <w:rFonts w:ascii="Times New Roman" w:hAnsi="Times New Roman" w:cs="Times New Roman"/>
          <w:i/>
          <w:iCs/>
          <w:u w:val="single"/>
          <w:lang w:val="en-GB"/>
        </w:rPr>
        <w:t>Msimbazi</w:t>
      </w:r>
      <w:proofErr w:type="spellEnd"/>
      <w:r w:rsidRPr="00BD3826">
        <w:rPr>
          <w:rFonts w:ascii="Times New Roman" w:hAnsi="Times New Roman" w:cs="Times New Roman"/>
          <w:i/>
          <w:iCs/>
          <w:u w:val="single"/>
          <w:lang w:val="en-GB"/>
        </w:rPr>
        <w:t xml:space="preserve"> River Basin Management Institutional Strengthening (US$3.9 million, Years 2-6)</w:t>
      </w:r>
    </w:p>
    <w:p w14:paraId="722DA379" w14:textId="77777777"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subcomponent will support a multi-agency and stakeholder approach to manage the flooding and erosion and broader sustainability of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It will finance, inter alia: (a) Strengthening infrastructure design to support flood and erosion control in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River Basin; (b) Enhancing enforcement of water quality regulations through pollution inventories, regular monitoring, industry audits, identifying options for controlling pollution, and capacity building for long term monitoring; (c) Development of a watershed management plan; (d) strengthening arrangements for operation of dredging and sediment management; (e) development of emergency contingency plans for lower MSPA; (f) monitoring of mangroves; and (g) purchase and installation of hydro-metrological and river flow monitoring equipment.</w:t>
      </w:r>
    </w:p>
    <w:p w14:paraId="5BE541EE" w14:textId="77777777" w:rsidR="00EF2C84" w:rsidRPr="00BD3826" w:rsidRDefault="00EF2C84" w:rsidP="00934D5F">
      <w:pPr>
        <w:jc w:val="both"/>
        <w:rPr>
          <w:rFonts w:ascii="Times New Roman" w:hAnsi="Times New Roman" w:cs="Times New Roman"/>
          <w:lang w:val="en-GB"/>
        </w:rPr>
      </w:pPr>
    </w:p>
    <w:p w14:paraId="051F33BC" w14:textId="77777777" w:rsidR="00EF2C84" w:rsidRPr="00BD3826" w:rsidRDefault="00EF2C84" w:rsidP="008C44A0">
      <w:pPr>
        <w:spacing w:after="120"/>
        <w:jc w:val="both"/>
        <w:rPr>
          <w:rFonts w:ascii="Times New Roman" w:hAnsi="Times New Roman" w:cs="Times New Roman"/>
          <w:i/>
          <w:iCs/>
          <w:u w:val="single"/>
          <w:lang w:val="en-GB"/>
        </w:rPr>
      </w:pPr>
      <w:r w:rsidRPr="00BD3826">
        <w:rPr>
          <w:rFonts w:ascii="Times New Roman" w:hAnsi="Times New Roman" w:cs="Times New Roman"/>
          <w:i/>
          <w:iCs/>
          <w:u w:val="single"/>
          <w:lang w:val="en-GB"/>
        </w:rPr>
        <w:t>Subcomponent 3.3: Local Government Authorities Institutional Strengthening (US$2.2 million, Years 2-6)</w:t>
      </w:r>
    </w:p>
    <w:p w14:paraId="3080A834" w14:textId="75959C18" w:rsidR="00E954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subcomponent will provide institutional strengthening of the DLAs to support service delivery, urban </w:t>
      </w:r>
      <w:r w:rsidR="008C392C" w:rsidRPr="00BD3826">
        <w:rPr>
          <w:rFonts w:ascii="Times New Roman" w:hAnsi="Times New Roman" w:cs="Times New Roman"/>
          <w:lang w:val="en-GB"/>
        </w:rPr>
        <w:t>planning,</w:t>
      </w:r>
      <w:r w:rsidRPr="00BD3826">
        <w:rPr>
          <w:rFonts w:ascii="Times New Roman" w:hAnsi="Times New Roman" w:cs="Times New Roman"/>
          <w:lang w:val="en-GB"/>
        </w:rPr>
        <w:t xml:space="preserve"> and development controls, in support of their associated roles in the MSPA, surrounding urban areas and watershed. It will finance, inter alia: (a) provide training, and technical assistance for monitoring and development of procedures and processes for enforcement of development controls; (b) provide technical assistance for the development of an upgrading plan for existing communities in lower MSPA; and (c) provide technical assistance for improved management of solid waste services.</w:t>
      </w:r>
    </w:p>
    <w:p w14:paraId="79DECF1F" w14:textId="77777777" w:rsidR="003A3EB4" w:rsidRPr="00BD3826" w:rsidRDefault="003A3EB4" w:rsidP="00934D5F">
      <w:pPr>
        <w:jc w:val="both"/>
        <w:rPr>
          <w:rFonts w:ascii="Times New Roman" w:hAnsi="Times New Roman" w:cs="Times New Roman"/>
          <w:lang w:val="en-GB"/>
        </w:rPr>
      </w:pPr>
    </w:p>
    <w:p w14:paraId="7B991BFB" w14:textId="3C6C893A" w:rsidR="00EF2C84" w:rsidRPr="00BD3826" w:rsidRDefault="00EF2C84" w:rsidP="008C44A0">
      <w:pPr>
        <w:spacing w:after="120"/>
        <w:jc w:val="both"/>
        <w:rPr>
          <w:rFonts w:ascii="Times New Roman" w:hAnsi="Times New Roman" w:cs="Times New Roman"/>
          <w:u w:val="single"/>
          <w:lang w:val="en-GB"/>
        </w:rPr>
      </w:pPr>
      <w:r w:rsidRPr="00BD3826">
        <w:rPr>
          <w:rFonts w:ascii="Times New Roman" w:hAnsi="Times New Roman" w:cs="Times New Roman"/>
          <w:u w:val="single"/>
          <w:lang w:val="en-GB"/>
        </w:rPr>
        <w:t xml:space="preserve">Component 4: Project Management (US$6.9 million equivalent; US$5.7 million </w:t>
      </w:r>
      <w:r w:rsidR="00761125" w:rsidRPr="00BD3826">
        <w:rPr>
          <w:rFonts w:ascii="Times New Roman" w:hAnsi="Times New Roman" w:cs="Times New Roman"/>
          <w:u w:val="single"/>
          <w:lang w:val="en-GB"/>
        </w:rPr>
        <w:t>PO</w:t>
      </w:r>
      <w:r w:rsidR="0095380A">
        <w:rPr>
          <w:rFonts w:ascii="Times New Roman" w:hAnsi="Times New Roman" w:cs="Times New Roman"/>
          <w:u w:val="single"/>
          <w:lang w:val="en-GB"/>
        </w:rPr>
        <w:t>-</w:t>
      </w:r>
      <w:r w:rsidR="00761125" w:rsidRPr="00BD3826">
        <w:rPr>
          <w:rFonts w:ascii="Times New Roman" w:hAnsi="Times New Roman" w:cs="Times New Roman"/>
          <w:u w:val="single"/>
          <w:lang w:val="en-GB"/>
        </w:rPr>
        <w:t>RALG</w:t>
      </w:r>
      <w:r w:rsidRPr="00BD3826">
        <w:rPr>
          <w:rFonts w:ascii="Times New Roman" w:hAnsi="Times New Roman" w:cs="Times New Roman"/>
          <w:u w:val="single"/>
          <w:lang w:val="en-GB"/>
        </w:rPr>
        <w:t>-PCT and DCC-PIT; US$1.2 million TANROADS, Years 1-6)</w:t>
      </w:r>
    </w:p>
    <w:p w14:paraId="3BD36E56" w14:textId="73BCCF78"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component will finance the direct costs of management and operation of the project to ensure smooth delivery and compliance with World Bank policy and guidelines. It will finance, inter alia carrying out: (a) </w:t>
      </w:r>
      <w:r w:rsidR="003A3EB4" w:rsidRPr="00BD3826">
        <w:rPr>
          <w:rFonts w:ascii="Times New Roman" w:hAnsi="Times New Roman" w:cs="Times New Roman"/>
          <w:lang w:val="en-GB"/>
        </w:rPr>
        <w:t>p</w:t>
      </w:r>
      <w:r w:rsidRPr="00BD3826">
        <w:rPr>
          <w:rFonts w:ascii="Times New Roman" w:hAnsi="Times New Roman" w:cs="Times New Roman"/>
          <w:lang w:val="en-GB"/>
        </w:rPr>
        <w:t xml:space="preserve">roject-management and coordination activities, through the establishment, maintenance and operation of a Project Steering Committee (“PSC”), a Project Coordination Team (“PCT”), a Dar-es-Salaam City Council Project Implementation Team (“DCC-PIT”), TANROAD’s Project Implementation Team (“TR-PIT”), as well as ancillary teams and technical support groups, responsible for project implementation, monitoring and evaluation, and reporting, including compliance with the Environmental and Social Standards (ESSs), the Environmental and Social Commitment Plan (ESCP), the Association’s fiduciary (i.e. financial management, anti-corruption and procurement) requirements and stakeholder engagement/coordination responsibilities; and (b) carrying analytical studies, identification assessments and designs for future investments in the </w:t>
      </w:r>
      <w:proofErr w:type="spellStart"/>
      <w:r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special planning area.</w:t>
      </w:r>
    </w:p>
    <w:p w14:paraId="393CA05A" w14:textId="77777777" w:rsidR="00EF2C84" w:rsidRPr="00BD3826" w:rsidRDefault="00EF2C84" w:rsidP="00934D5F">
      <w:pPr>
        <w:jc w:val="both"/>
        <w:rPr>
          <w:rFonts w:ascii="Times New Roman" w:hAnsi="Times New Roman" w:cs="Times New Roman"/>
          <w:lang w:val="en-GB"/>
        </w:rPr>
      </w:pPr>
    </w:p>
    <w:p w14:paraId="65E05EA1" w14:textId="77777777" w:rsidR="00EF2C84" w:rsidRPr="00BD3826" w:rsidRDefault="00EF2C84" w:rsidP="008C44A0">
      <w:pPr>
        <w:spacing w:after="120"/>
        <w:jc w:val="both"/>
        <w:rPr>
          <w:rFonts w:ascii="Times New Roman" w:hAnsi="Times New Roman" w:cs="Times New Roman"/>
          <w:u w:val="single"/>
          <w:lang w:val="en-GB"/>
        </w:rPr>
      </w:pPr>
      <w:r w:rsidRPr="00BD3826">
        <w:rPr>
          <w:rFonts w:ascii="Times New Roman" w:hAnsi="Times New Roman" w:cs="Times New Roman"/>
          <w:u w:val="single"/>
          <w:lang w:val="en-GB"/>
        </w:rPr>
        <w:t>Component 5: Contingent Emergency Response (US$0)</w:t>
      </w:r>
    </w:p>
    <w:p w14:paraId="3448EC33" w14:textId="6503AB00" w:rsidR="00EF2C84" w:rsidRPr="00BD3826" w:rsidRDefault="00EF2C84" w:rsidP="00934D5F">
      <w:pPr>
        <w:jc w:val="both"/>
        <w:rPr>
          <w:rFonts w:ascii="Times New Roman" w:hAnsi="Times New Roman" w:cs="Times New Roman"/>
          <w:lang w:val="en-GB"/>
        </w:rPr>
      </w:pPr>
      <w:r w:rsidRPr="00BD3826">
        <w:rPr>
          <w:rFonts w:ascii="Times New Roman" w:hAnsi="Times New Roman" w:cs="Times New Roman"/>
          <w:lang w:val="en-GB"/>
        </w:rPr>
        <w:t xml:space="preserve">This component will finance, inter alia provision of immediate response to an Eligible Crisis or Emergency, as needed. This component enables rapid response to eligible emergencies and disasters caused by natural and man-made events by providing contingent financing. Tanzania faces increasing disaster risks associated due to climate change with flooding during the rainy seasons being the most common recurring disaster. There are also seismically active areas in the country. This component will allow the </w:t>
      </w:r>
      <w:proofErr w:type="spellStart"/>
      <w:r w:rsidRPr="00BD3826">
        <w:rPr>
          <w:rFonts w:ascii="Times New Roman" w:hAnsi="Times New Roman" w:cs="Times New Roman"/>
          <w:lang w:val="en-GB"/>
        </w:rPr>
        <w:t>GoT</w:t>
      </w:r>
      <w:proofErr w:type="spellEnd"/>
      <w:r w:rsidRPr="00BD3826">
        <w:rPr>
          <w:rFonts w:ascii="Times New Roman" w:hAnsi="Times New Roman" w:cs="Times New Roman"/>
          <w:lang w:val="en-GB"/>
        </w:rPr>
        <w:t xml:space="preserve"> to access project funds to support immediate </w:t>
      </w:r>
      <w:r w:rsidRPr="00BD3826">
        <w:rPr>
          <w:rFonts w:ascii="Times New Roman" w:hAnsi="Times New Roman" w:cs="Times New Roman"/>
          <w:lang w:val="en-GB"/>
        </w:rPr>
        <w:lastRenderedPageBreak/>
        <w:t xml:space="preserve">disaster response, rehabilitation, and reconstruction needs. The Contingency Emergency Response Component (CERC) will initially have no funding allocation, but upon its activation uncommitted funds from other project components will be reallocated to serve the eligible needs. </w:t>
      </w:r>
    </w:p>
    <w:p w14:paraId="34C6FC68" w14:textId="77777777" w:rsidR="00A52201" w:rsidRPr="00BD3826" w:rsidRDefault="00A52201" w:rsidP="00934D5F">
      <w:pPr>
        <w:jc w:val="both"/>
        <w:rPr>
          <w:rFonts w:ascii="Times New Roman" w:hAnsi="Times New Roman" w:cs="Times New Roman"/>
          <w:lang w:val="en-GB"/>
        </w:rPr>
      </w:pPr>
    </w:p>
    <w:p w14:paraId="651C3C4E" w14:textId="162632D0" w:rsidR="008B1392" w:rsidRPr="008C44A0" w:rsidRDefault="00F0583C" w:rsidP="00BD3826">
      <w:pPr>
        <w:pStyle w:val="Heading2"/>
        <w:numPr>
          <w:ilvl w:val="0"/>
          <w:numId w:val="2"/>
        </w:numPr>
        <w:spacing w:after="120"/>
        <w:ind w:hanging="720"/>
        <w:jc w:val="both"/>
        <w:rPr>
          <w:rFonts w:cs="Times New Roman"/>
          <w:szCs w:val="24"/>
          <w:lang w:val="en-GB"/>
        </w:rPr>
      </w:pPr>
      <w:r w:rsidRPr="008C44A0">
        <w:rPr>
          <w:rFonts w:cs="Times New Roman"/>
          <w:szCs w:val="24"/>
          <w:lang w:val="en-GB"/>
        </w:rPr>
        <w:t>Earthworks and Riverbank Protection</w:t>
      </w:r>
    </w:p>
    <w:p w14:paraId="4B2983E2" w14:textId="2AD94E43" w:rsidR="00316803" w:rsidRPr="00BD3826" w:rsidRDefault="00415913" w:rsidP="00934D5F">
      <w:pPr>
        <w:jc w:val="both"/>
        <w:rPr>
          <w:rFonts w:ascii="Times New Roman" w:hAnsi="Times New Roman" w:cs="Times New Roman"/>
          <w:lang w:val="en-GB"/>
        </w:rPr>
      </w:pPr>
      <w:r w:rsidRPr="00BD3826">
        <w:rPr>
          <w:rFonts w:ascii="Times New Roman" w:hAnsi="Times New Roman" w:cs="Times New Roman"/>
          <w:lang w:val="en-GB"/>
        </w:rPr>
        <w:t>PO</w:t>
      </w:r>
      <w:r w:rsidR="0095380A">
        <w:rPr>
          <w:rFonts w:ascii="Times New Roman" w:hAnsi="Times New Roman" w:cs="Times New Roman"/>
          <w:lang w:val="en-GB"/>
        </w:rPr>
        <w:t>-</w:t>
      </w:r>
      <w:r w:rsidRPr="00BD3826">
        <w:rPr>
          <w:rFonts w:ascii="Times New Roman" w:hAnsi="Times New Roman" w:cs="Times New Roman"/>
          <w:lang w:val="en-GB"/>
        </w:rPr>
        <w:t xml:space="preserve">RALG </w:t>
      </w:r>
      <w:r w:rsidR="00E17A7A" w:rsidRPr="00BD3826">
        <w:rPr>
          <w:rFonts w:ascii="Times New Roman" w:hAnsi="Times New Roman" w:cs="Times New Roman"/>
          <w:lang w:val="en-GB"/>
        </w:rPr>
        <w:t>hired the consultant to carry out</w:t>
      </w:r>
      <w:r w:rsidR="005A0110" w:rsidRPr="00BD3826">
        <w:rPr>
          <w:rFonts w:ascii="Times New Roman" w:hAnsi="Times New Roman" w:cs="Times New Roman"/>
          <w:lang w:val="en-GB"/>
        </w:rPr>
        <w:t xml:space="preserve"> the feasibility studies, preparation of preliminary and detailed engineering designs, cost estimates, bidding documents, and environmental and social due diligence for the lower </w:t>
      </w:r>
      <w:proofErr w:type="spellStart"/>
      <w:r w:rsidR="005A0110" w:rsidRPr="00BD3826">
        <w:rPr>
          <w:rFonts w:ascii="Times New Roman" w:hAnsi="Times New Roman" w:cs="Times New Roman"/>
          <w:lang w:val="en-GB"/>
        </w:rPr>
        <w:t>Msimbazi</w:t>
      </w:r>
      <w:proofErr w:type="spellEnd"/>
      <w:r w:rsidR="005A0110" w:rsidRPr="00BD3826">
        <w:rPr>
          <w:rFonts w:ascii="Times New Roman" w:hAnsi="Times New Roman" w:cs="Times New Roman"/>
          <w:lang w:val="en-GB"/>
        </w:rPr>
        <w:t xml:space="preserve"> basin</w:t>
      </w:r>
      <w:r w:rsidR="001F3412" w:rsidRPr="00BD3826">
        <w:rPr>
          <w:rFonts w:ascii="Times New Roman" w:hAnsi="Times New Roman" w:cs="Times New Roman"/>
          <w:lang w:val="en-GB"/>
        </w:rPr>
        <w:t xml:space="preserve">. The implementation of the </w:t>
      </w:r>
      <w:r w:rsidR="006C2045" w:rsidRPr="00BD3826">
        <w:rPr>
          <w:rFonts w:ascii="Times New Roman" w:hAnsi="Times New Roman" w:cs="Times New Roman"/>
          <w:lang w:val="en-GB"/>
        </w:rPr>
        <w:t>designs</w:t>
      </w:r>
      <w:r w:rsidR="001F3412" w:rsidRPr="00BD3826">
        <w:rPr>
          <w:rFonts w:ascii="Times New Roman" w:hAnsi="Times New Roman" w:cs="Times New Roman"/>
          <w:lang w:val="en-GB"/>
        </w:rPr>
        <w:t xml:space="preserve"> will be finance</w:t>
      </w:r>
      <w:r w:rsidR="006C2045" w:rsidRPr="00BD3826">
        <w:rPr>
          <w:rFonts w:ascii="Times New Roman" w:hAnsi="Times New Roman" w:cs="Times New Roman"/>
          <w:lang w:val="en-GB"/>
        </w:rPr>
        <w:t>d through subcomponent 1.1 of the project.</w:t>
      </w:r>
    </w:p>
    <w:p w14:paraId="33383605" w14:textId="77777777" w:rsidR="005150D3" w:rsidRPr="00BD3826" w:rsidRDefault="005150D3" w:rsidP="00934D5F">
      <w:pPr>
        <w:jc w:val="both"/>
        <w:rPr>
          <w:rFonts w:ascii="Times New Roman" w:hAnsi="Times New Roman" w:cs="Times New Roman"/>
          <w:lang w:val="en-GB"/>
        </w:rPr>
      </w:pPr>
    </w:p>
    <w:p w14:paraId="1B50EB46" w14:textId="6D9C3229" w:rsidR="006C2045" w:rsidRPr="00BD3826" w:rsidRDefault="001D5170" w:rsidP="00934D5F">
      <w:pPr>
        <w:jc w:val="both"/>
        <w:rPr>
          <w:rFonts w:ascii="Times New Roman" w:hAnsi="Times New Roman" w:cs="Times New Roman"/>
          <w:lang w:val="en-GB"/>
        </w:rPr>
      </w:pPr>
      <w:r w:rsidRPr="00BD3826">
        <w:rPr>
          <w:rFonts w:ascii="Times New Roman" w:hAnsi="Times New Roman" w:cs="Times New Roman"/>
          <w:lang w:val="en-GB"/>
        </w:rPr>
        <w:t>The concept for earthworks and riverbank protection was to use soil balance</w:t>
      </w:r>
      <w:r w:rsidR="00D02A73" w:rsidRPr="00BD3826">
        <w:rPr>
          <w:rFonts w:ascii="Times New Roman" w:hAnsi="Times New Roman" w:cs="Times New Roman"/>
          <w:lang w:val="en-GB"/>
        </w:rPr>
        <w:t xml:space="preserve"> approach</w:t>
      </w:r>
      <w:r w:rsidRPr="00BD3826">
        <w:rPr>
          <w:rFonts w:ascii="Times New Roman" w:hAnsi="Times New Roman" w:cs="Times New Roman"/>
          <w:lang w:val="en-GB"/>
        </w:rPr>
        <w:t xml:space="preserve">, whereby the excavated soil for increasing water conveyance will be used to create safer terraces for the city park and urban redevelopment. The terms of reference for the design did not guide the consultant to check the adequacy of the excavated materials in terms of quality and quantity for terracing. </w:t>
      </w:r>
      <w:r w:rsidR="00C372B5" w:rsidRPr="00BD3826">
        <w:rPr>
          <w:rFonts w:ascii="Times New Roman" w:hAnsi="Times New Roman" w:cs="Times New Roman"/>
          <w:lang w:val="en-GB"/>
        </w:rPr>
        <w:t>The consultant assumed that only 10</w:t>
      </w:r>
      <w:r w:rsidR="00F96B4C" w:rsidRPr="00BD3826">
        <w:rPr>
          <w:rFonts w:ascii="Times New Roman" w:hAnsi="Times New Roman" w:cs="Times New Roman"/>
          <w:lang w:val="en-GB"/>
        </w:rPr>
        <w:t xml:space="preserve">% of excavated materials will be unsuitable for terracing. </w:t>
      </w:r>
      <w:r w:rsidRPr="00BD3826">
        <w:rPr>
          <w:rFonts w:ascii="Times New Roman" w:hAnsi="Times New Roman" w:cs="Times New Roman"/>
          <w:lang w:val="en-GB"/>
        </w:rPr>
        <w:t>PO</w:t>
      </w:r>
      <w:r w:rsidR="0095380A">
        <w:rPr>
          <w:rFonts w:ascii="Times New Roman" w:hAnsi="Times New Roman" w:cs="Times New Roman"/>
          <w:lang w:val="en-GB"/>
        </w:rPr>
        <w:t>-</w:t>
      </w:r>
      <w:r w:rsidRPr="00BD3826">
        <w:rPr>
          <w:rFonts w:ascii="Times New Roman" w:hAnsi="Times New Roman" w:cs="Times New Roman"/>
          <w:lang w:val="en-GB"/>
        </w:rPr>
        <w:t>RALG has hired the consultant to carry out the study on the excavated area to confirm the doubts before floating bids for the assignment.</w:t>
      </w:r>
      <w:r w:rsidR="00E940FA" w:rsidRPr="00BD3826">
        <w:rPr>
          <w:rFonts w:ascii="Times New Roman" w:hAnsi="Times New Roman" w:cs="Times New Roman"/>
          <w:lang w:val="en-GB"/>
        </w:rPr>
        <w:t xml:space="preserve"> The consultant will also review the designs for </w:t>
      </w:r>
      <w:r w:rsidR="009A48C7" w:rsidRPr="00BD3826">
        <w:rPr>
          <w:rFonts w:ascii="Times New Roman" w:hAnsi="Times New Roman" w:cs="Times New Roman"/>
          <w:lang w:val="en-GB"/>
        </w:rPr>
        <w:t>the riverbank and terraces protections.</w:t>
      </w:r>
    </w:p>
    <w:p w14:paraId="74717C8D" w14:textId="77777777" w:rsidR="00824306" w:rsidRPr="00BD3826" w:rsidRDefault="00824306" w:rsidP="00934D5F">
      <w:pPr>
        <w:jc w:val="both"/>
        <w:rPr>
          <w:rFonts w:ascii="Times New Roman" w:hAnsi="Times New Roman" w:cs="Times New Roman"/>
          <w:lang w:val="en-GB"/>
        </w:rPr>
      </w:pPr>
    </w:p>
    <w:p w14:paraId="496AE800" w14:textId="77777777" w:rsidR="00DB2E67" w:rsidRPr="008C44A0" w:rsidRDefault="00DB2E67" w:rsidP="008C44A0">
      <w:pPr>
        <w:pStyle w:val="Heading1"/>
        <w:numPr>
          <w:ilvl w:val="0"/>
          <w:numId w:val="1"/>
        </w:numPr>
        <w:spacing w:after="120"/>
        <w:ind w:hanging="720"/>
        <w:jc w:val="both"/>
        <w:rPr>
          <w:rFonts w:cs="Times New Roman"/>
          <w:lang w:val="en-GB"/>
        </w:rPr>
      </w:pPr>
      <w:r w:rsidRPr="008C44A0">
        <w:rPr>
          <w:rFonts w:cs="Times New Roman"/>
          <w:lang w:val="en-GB"/>
        </w:rPr>
        <w:t>Objective of the Assignment</w:t>
      </w:r>
    </w:p>
    <w:p w14:paraId="5E33D005" w14:textId="12F2A84F" w:rsidR="00A86465" w:rsidRPr="008C44A0" w:rsidRDefault="00A86465" w:rsidP="008C44A0">
      <w:pPr>
        <w:pStyle w:val="Heading2"/>
        <w:numPr>
          <w:ilvl w:val="0"/>
          <w:numId w:val="3"/>
        </w:numPr>
        <w:spacing w:after="120"/>
        <w:ind w:hanging="720"/>
        <w:jc w:val="both"/>
        <w:rPr>
          <w:rFonts w:cs="Times New Roman"/>
          <w:lang w:val="en-GB"/>
        </w:rPr>
      </w:pPr>
      <w:r w:rsidRPr="008C44A0">
        <w:rPr>
          <w:rFonts w:cs="Times New Roman"/>
          <w:lang w:val="en-GB"/>
        </w:rPr>
        <w:t>Overall Objective</w:t>
      </w:r>
    </w:p>
    <w:p w14:paraId="33EC9F4B" w14:textId="5893F780" w:rsidR="0035652B" w:rsidRPr="00BD3826" w:rsidRDefault="006508FF" w:rsidP="00934D5F">
      <w:pPr>
        <w:jc w:val="both"/>
        <w:rPr>
          <w:rFonts w:ascii="Times New Roman" w:hAnsi="Times New Roman" w:cs="Times New Roman"/>
          <w:lang w:val="en-GB"/>
        </w:rPr>
      </w:pPr>
      <w:r w:rsidRPr="00BD3826">
        <w:rPr>
          <w:rFonts w:ascii="Times New Roman" w:hAnsi="Times New Roman" w:cs="Times New Roman"/>
          <w:lang w:val="en-GB"/>
        </w:rPr>
        <w:t xml:space="preserve">The overall objective of the assignment is to </w:t>
      </w:r>
      <w:bookmarkStart w:id="2" w:name="_Hlk175991772"/>
      <w:r w:rsidRPr="00BD3826">
        <w:rPr>
          <w:rFonts w:ascii="Times New Roman" w:hAnsi="Times New Roman" w:cs="Times New Roman"/>
          <w:lang w:val="en-GB"/>
        </w:rPr>
        <w:t xml:space="preserve">supervise the </w:t>
      </w:r>
      <w:r w:rsidR="00A237E0" w:rsidRPr="00BD3826">
        <w:rPr>
          <w:rFonts w:ascii="Times New Roman" w:hAnsi="Times New Roman" w:cs="Times New Roman"/>
          <w:lang w:val="en-GB"/>
        </w:rPr>
        <w:t>terraces in flood</w:t>
      </w:r>
      <w:r w:rsidR="00037491" w:rsidRPr="00BD3826">
        <w:rPr>
          <w:rFonts w:ascii="Times New Roman" w:hAnsi="Times New Roman" w:cs="Times New Roman"/>
          <w:lang w:val="en-GB"/>
        </w:rPr>
        <w:t xml:space="preserve"> detention area and</w:t>
      </w:r>
      <w:r w:rsidRPr="00BD3826">
        <w:rPr>
          <w:rFonts w:ascii="Times New Roman" w:hAnsi="Times New Roman" w:cs="Times New Roman"/>
          <w:lang w:val="en-GB"/>
        </w:rPr>
        <w:t xml:space="preserve"> riv</w:t>
      </w:r>
      <w:r w:rsidR="00326897" w:rsidRPr="00BD3826">
        <w:rPr>
          <w:rFonts w:ascii="Times New Roman" w:hAnsi="Times New Roman" w:cs="Times New Roman"/>
          <w:lang w:val="en-GB"/>
        </w:rPr>
        <w:t>erbank prote</w:t>
      </w:r>
      <w:r w:rsidR="00052B66" w:rsidRPr="00BD3826">
        <w:rPr>
          <w:rFonts w:ascii="Times New Roman" w:hAnsi="Times New Roman" w:cs="Times New Roman"/>
          <w:lang w:val="en-GB"/>
        </w:rPr>
        <w:t>cti</w:t>
      </w:r>
      <w:r w:rsidR="00326897" w:rsidRPr="00BD3826">
        <w:rPr>
          <w:rFonts w:ascii="Times New Roman" w:hAnsi="Times New Roman" w:cs="Times New Roman"/>
          <w:lang w:val="en-GB"/>
        </w:rPr>
        <w:t>on</w:t>
      </w:r>
      <w:r w:rsidR="00037491" w:rsidRPr="00BD3826">
        <w:rPr>
          <w:rFonts w:ascii="Times New Roman" w:hAnsi="Times New Roman" w:cs="Times New Roman"/>
          <w:lang w:val="en-GB"/>
        </w:rPr>
        <w:t xml:space="preserve"> works </w:t>
      </w:r>
      <w:r w:rsidR="00326897" w:rsidRPr="00BD3826">
        <w:rPr>
          <w:rFonts w:ascii="Times New Roman" w:hAnsi="Times New Roman" w:cs="Times New Roman"/>
          <w:lang w:val="en-GB"/>
        </w:rPr>
        <w:t xml:space="preserve">in the lower </w:t>
      </w:r>
      <w:proofErr w:type="spellStart"/>
      <w:r w:rsidR="00326897" w:rsidRPr="00BD3826">
        <w:rPr>
          <w:rFonts w:ascii="Times New Roman" w:hAnsi="Times New Roman" w:cs="Times New Roman"/>
          <w:lang w:val="en-GB"/>
        </w:rPr>
        <w:t>Msimbazi</w:t>
      </w:r>
      <w:proofErr w:type="spellEnd"/>
      <w:r w:rsidR="00326897" w:rsidRPr="00BD3826">
        <w:rPr>
          <w:rFonts w:ascii="Times New Roman" w:hAnsi="Times New Roman" w:cs="Times New Roman"/>
          <w:lang w:val="en-GB"/>
        </w:rPr>
        <w:t xml:space="preserve"> </w:t>
      </w:r>
      <w:r w:rsidR="008C44A0" w:rsidRPr="00BD3826">
        <w:rPr>
          <w:rFonts w:ascii="Times New Roman" w:hAnsi="Times New Roman" w:cs="Times New Roman"/>
          <w:lang w:val="en-GB"/>
        </w:rPr>
        <w:t>Basin</w:t>
      </w:r>
      <w:bookmarkEnd w:id="2"/>
      <w:r w:rsidR="00326897" w:rsidRPr="00BD3826">
        <w:rPr>
          <w:rFonts w:ascii="Times New Roman" w:hAnsi="Times New Roman" w:cs="Times New Roman"/>
          <w:lang w:val="en-GB"/>
        </w:rPr>
        <w:t>.</w:t>
      </w:r>
    </w:p>
    <w:p w14:paraId="1904C64D" w14:textId="77777777" w:rsidR="00996BA3" w:rsidRPr="00BD3826" w:rsidRDefault="00996BA3" w:rsidP="00934D5F">
      <w:pPr>
        <w:jc w:val="both"/>
        <w:rPr>
          <w:rFonts w:ascii="Times New Roman" w:hAnsi="Times New Roman" w:cs="Times New Roman"/>
          <w:lang w:val="en-GB"/>
        </w:rPr>
      </w:pPr>
    </w:p>
    <w:p w14:paraId="75F37AEC" w14:textId="2B367E0E" w:rsidR="00A86465" w:rsidRPr="00BD3826" w:rsidRDefault="00A86465" w:rsidP="008C44A0">
      <w:pPr>
        <w:pStyle w:val="Heading2"/>
        <w:numPr>
          <w:ilvl w:val="0"/>
          <w:numId w:val="3"/>
        </w:numPr>
        <w:spacing w:after="120"/>
        <w:ind w:hanging="720"/>
        <w:jc w:val="both"/>
        <w:rPr>
          <w:rFonts w:cs="Times New Roman"/>
          <w:lang w:val="en-GB"/>
        </w:rPr>
      </w:pPr>
      <w:r w:rsidRPr="00BD3826">
        <w:rPr>
          <w:rFonts w:cs="Times New Roman"/>
          <w:lang w:val="en-GB"/>
        </w:rPr>
        <w:t>Specific Objectives</w:t>
      </w:r>
    </w:p>
    <w:p w14:paraId="5B8D13F7" w14:textId="16CBE62E" w:rsidR="007E59FB" w:rsidRPr="00BD3826" w:rsidRDefault="007E59FB" w:rsidP="00934D5F">
      <w:pPr>
        <w:jc w:val="both"/>
        <w:rPr>
          <w:rFonts w:ascii="Times New Roman" w:hAnsi="Times New Roman" w:cs="Times New Roman"/>
          <w:lang w:val="en-GB"/>
        </w:rPr>
      </w:pPr>
      <w:r w:rsidRPr="00BD3826">
        <w:rPr>
          <w:rFonts w:ascii="Times New Roman" w:hAnsi="Times New Roman" w:cs="Times New Roman"/>
          <w:lang w:val="en-GB"/>
        </w:rPr>
        <w:t xml:space="preserve">The Consultant’s Engineer/Project Manager shall perform and fulfil the following </w:t>
      </w:r>
      <w:r w:rsidR="00052B66" w:rsidRPr="00BD3826">
        <w:rPr>
          <w:rFonts w:ascii="Times New Roman" w:hAnsi="Times New Roman" w:cs="Times New Roman"/>
          <w:lang w:val="en-GB"/>
        </w:rPr>
        <w:t>objectives.</w:t>
      </w:r>
    </w:p>
    <w:p w14:paraId="30C6AA9F" w14:textId="77777777" w:rsidR="00254053" w:rsidRPr="00BD3826" w:rsidRDefault="00254053" w:rsidP="00934D5F">
      <w:pPr>
        <w:jc w:val="both"/>
        <w:rPr>
          <w:rFonts w:ascii="Times New Roman" w:hAnsi="Times New Roman" w:cs="Times New Roman"/>
          <w:lang w:val="en-GB"/>
        </w:rPr>
      </w:pPr>
    </w:p>
    <w:p w14:paraId="4E43D4E7" w14:textId="78E2F1F5" w:rsidR="007E59FB" w:rsidRPr="00BD3826" w:rsidRDefault="007E59FB"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 xml:space="preserve">Carry out design review and prepare design review report and revised set of contract documents for </w:t>
      </w:r>
      <w:r w:rsidR="00A85CB2" w:rsidRPr="00BD3826">
        <w:rPr>
          <w:rFonts w:ascii="Times New Roman" w:hAnsi="Times New Roman" w:cs="Times New Roman"/>
          <w:lang w:val="en-GB"/>
        </w:rPr>
        <w:t>construction.</w:t>
      </w:r>
    </w:p>
    <w:p w14:paraId="1B4B8A85" w14:textId="5E1CBFF3" w:rsidR="007E59FB" w:rsidRPr="00BD3826" w:rsidRDefault="007E59FB"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 xml:space="preserve">Carry out any required redesign and design of any new additional scope in relation to this </w:t>
      </w:r>
      <w:r w:rsidR="00A85CB2" w:rsidRPr="00BD3826">
        <w:rPr>
          <w:rFonts w:ascii="Times New Roman" w:hAnsi="Times New Roman" w:cs="Times New Roman"/>
          <w:lang w:val="en-GB"/>
        </w:rPr>
        <w:t>assignment.</w:t>
      </w:r>
      <w:r w:rsidRPr="00BD3826">
        <w:rPr>
          <w:rFonts w:ascii="Times New Roman" w:hAnsi="Times New Roman" w:cs="Times New Roman"/>
          <w:lang w:val="en-GB"/>
        </w:rPr>
        <w:t xml:space="preserve"> </w:t>
      </w:r>
    </w:p>
    <w:p w14:paraId="3C0DD9AC" w14:textId="304B2AC0" w:rsidR="007E59FB" w:rsidRPr="00BD3826" w:rsidRDefault="002B28BF"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 xml:space="preserve">Act as Project Manager for the supervision of </w:t>
      </w:r>
      <w:r w:rsidR="00A3068B" w:rsidRPr="00BD3826">
        <w:rPr>
          <w:rFonts w:ascii="Times New Roman" w:hAnsi="Times New Roman" w:cs="Times New Roman"/>
          <w:lang w:val="en-GB"/>
        </w:rPr>
        <w:t xml:space="preserve">construction contract for </w:t>
      </w:r>
      <w:r w:rsidR="00EE3009" w:rsidRPr="00BD3826">
        <w:rPr>
          <w:rFonts w:ascii="Times New Roman" w:hAnsi="Times New Roman" w:cs="Times New Roman"/>
          <w:lang w:val="en-GB"/>
        </w:rPr>
        <w:t>terrace in flood detention are</w:t>
      </w:r>
      <w:r w:rsidR="003C66F1" w:rsidRPr="00BD3826">
        <w:rPr>
          <w:rFonts w:ascii="Times New Roman" w:hAnsi="Times New Roman" w:cs="Times New Roman"/>
          <w:lang w:val="en-GB"/>
        </w:rPr>
        <w:t>a</w:t>
      </w:r>
      <w:r w:rsidR="00A3068B" w:rsidRPr="00BD3826">
        <w:rPr>
          <w:rFonts w:ascii="Times New Roman" w:hAnsi="Times New Roman" w:cs="Times New Roman"/>
          <w:lang w:val="en-GB"/>
        </w:rPr>
        <w:t xml:space="preserve"> and riverbank protection</w:t>
      </w:r>
      <w:r w:rsidR="003C66F1" w:rsidRPr="00BD3826">
        <w:rPr>
          <w:rFonts w:ascii="Times New Roman" w:hAnsi="Times New Roman" w:cs="Times New Roman"/>
          <w:lang w:val="en-GB"/>
        </w:rPr>
        <w:t xml:space="preserve"> works</w:t>
      </w:r>
      <w:r w:rsidRPr="00BD3826">
        <w:rPr>
          <w:rFonts w:ascii="Times New Roman" w:hAnsi="Times New Roman" w:cs="Times New Roman"/>
          <w:lang w:val="en-GB"/>
        </w:rPr>
        <w:t>.</w:t>
      </w:r>
    </w:p>
    <w:p w14:paraId="7A646EA7" w14:textId="03EF441A" w:rsidR="007E59FB" w:rsidRPr="00BD3826" w:rsidRDefault="007E59FB"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 xml:space="preserve">Supervise ESMP implementation and ensure compliance with Occupational Health and Safety (OHS) </w:t>
      </w:r>
      <w:r w:rsidR="00A85CB2" w:rsidRPr="00BD3826">
        <w:rPr>
          <w:rFonts w:ascii="Times New Roman" w:hAnsi="Times New Roman" w:cs="Times New Roman"/>
          <w:lang w:val="en-GB"/>
        </w:rPr>
        <w:t>measures.</w:t>
      </w:r>
    </w:p>
    <w:p w14:paraId="79F5EE55" w14:textId="343747EC" w:rsidR="007E59FB" w:rsidRPr="00BD3826" w:rsidRDefault="00BC2B51"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Prepare substantial completion certificates and review/validate as-built drawings.</w:t>
      </w:r>
    </w:p>
    <w:p w14:paraId="6AC521D8" w14:textId="3A5E6CE0" w:rsidR="007E59FB" w:rsidRPr="00BD3826" w:rsidRDefault="007E59FB"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Monitor Defects Liability Period (DLP)</w:t>
      </w:r>
    </w:p>
    <w:p w14:paraId="27B05C1F" w14:textId="4BA4C976" w:rsidR="007E59FB" w:rsidRPr="00BD3826" w:rsidRDefault="007E59FB"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Contract completion and handover</w:t>
      </w:r>
    </w:p>
    <w:p w14:paraId="33CAE675" w14:textId="3F8ADE3D" w:rsidR="007E59FB" w:rsidRPr="00BD3826" w:rsidRDefault="00442265"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 xml:space="preserve">Knowledge transfer to strengthen the engineering and technical capacity of the </w:t>
      </w:r>
      <w:r w:rsidR="00662326" w:rsidRPr="00BD3826">
        <w:rPr>
          <w:rFonts w:ascii="Times New Roman" w:hAnsi="Times New Roman" w:cs="Times New Roman"/>
          <w:lang w:val="en-GB"/>
        </w:rPr>
        <w:t xml:space="preserve">Dar es </w:t>
      </w:r>
      <w:proofErr w:type="spellStart"/>
      <w:r w:rsidR="00662326" w:rsidRPr="00BD3826">
        <w:rPr>
          <w:rFonts w:ascii="Times New Roman" w:hAnsi="Times New Roman" w:cs="Times New Roman"/>
          <w:lang w:val="en-GB"/>
        </w:rPr>
        <w:t>Salaaam</w:t>
      </w:r>
      <w:proofErr w:type="spellEnd"/>
      <w:r w:rsidR="00662326" w:rsidRPr="00BD3826">
        <w:rPr>
          <w:rFonts w:ascii="Times New Roman" w:hAnsi="Times New Roman" w:cs="Times New Roman"/>
          <w:lang w:val="en-GB"/>
        </w:rPr>
        <w:t xml:space="preserve"> City Council (DCC) </w:t>
      </w:r>
      <w:r w:rsidRPr="00BD3826">
        <w:rPr>
          <w:rFonts w:ascii="Times New Roman" w:hAnsi="Times New Roman" w:cs="Times New Roman"/>
          <w:lang w:val="en-GB"/>
        </w:rPr>
        <w:t>Project Implementation Team (PIT)</w:t>
      </w:r>
      <w:r w:rsidR="00662326" w:rsidRPr="00BD3826">
        <w:rPr>
          <w:rFonts w:ascii="Times New Roman" w:hAnsi="Times New Roman" w:cs="Times New Roman"/>
          <w:lang w:val="en-GB"/>
        </w:rPr>
        <w:t>, and PO</w:t>
      </w:r>
      <w:r w:rsidR="008C44A0">
        <w:rPr>
          <w:rFonts w:ascii="Times New Roman" w:hAnsi="Times New Roman" w:cs="Times New Roman"/>
          <w:lang w:val="en-GB"/>
        </w:rPr>
        <w:t>-</w:t>
      </w:r>
      <w:r w:rsidR="00662326" w:rsidRPr="00BD3826">
        <w:rPr>
          <w:rFonts w:ascii="Times New Roman" w:hAnsi="Times New Roman" w:cs="Times New Roman"/>
          <w:lang w:val="en-GB"/>
        </w:rPr>
        <w:t>RALG</w:t>
      </w:r>
      <w:r w:rsidR="00565363" w:rsidRPr="00BD3826">
        <w:rPr>
          <w:rFonts w:ascii="Times New Roman" w:hAnsi="Times New Roman" w:cs="Times New Roman"/>
          <w:lang w:val="en-GB"/>
        </w:rPr>
        <w:t xml:space="preserve"> Project Coordination Team (PCT)</w:t>
      </w:r>
    </w:p>
    <w:p w14:paraId="09F7DE24" w14:textId="5A02512B" w:rsidR="007E59FB" w:rsidRPr="00BD3826" w:rsidRDefault="007E59FB"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 xml:space="preserve">Review and develop O&amp;M manuals to reflect the updated features during the </w:t>
      </w:r>
      <w:r w:rsidR="00A85CB2" w:rsidRPr="00BD3826">
        <w:rPr>
          <w:rFonts w:ascii="Times New Roman" w:hAnsi="Times New Roman" w:cs="Times New Roman"/>
          <w:lang w:val="en-GB"/>
        </w:rPr>
        <w:t>implementation.</w:t>
      </w:r>
    </w:p>
    <w:p w14:paraId="4ED5763F" w14:textId="73903C3F" w:rsidR="00A86465" w:rsidRPr="00BD3826" w:rsidRDefault="00A64492" w:rsidP="00934D5F">
      <w:pPr>
        <w:pStyle w:val="ListParagraph"/>
        <w:numPr>
          <w:ilvl w:val="0"/>
          <w:numId w:val="7"/>
        </w:numPr>
        <w:ind w:left="709" w:hanging="349"/>
        <w:jc w:val="both"/>
        <w:rPr>
          <w:rFonts w:ascii="Times New Roman" w:hAnsi="Times New Roman" w:cs="Times New Roman"/>
          <w:lang w:val="en-GB"/>
        </w:rPr>
      </w:pPr>
      <w:r w:rsidRPr="00BD3826">
        <w:rPr>
          <w:rFonts w:ascii="Times New Roman" w:hAnsi="Times New Roman" w:cs="Times New Roman"/>
          <w:lang w:val="en-GB"/>
        </w:rPr>
        <w:t>Any other tasks assigned by the client in relation to this assignment.</w:t>
      </w:r>
    </w:p>
    <w:p w14:paraId="20234A0F" w14:textId="77777777" w:rsidR="00A85CB2" w:rsidRPr="00BD3826" w:rsidRDefault="00A85CB2" w:rsidP="00934D5F">
      <w:pPr>
        <w:jc w:val="both"/>
        <w:rPr>
          <w:rFonts w:ascii="Times New Roman" w:hAnsi="Times New Roman" w:cs="Times New Roman"/>
          <w:lang w:val="en-GB"/>
        </w:rPr>
      </w:pPr>
    </w:p>
    <w:p w14:paraId="12D328CB" w14:textId="77777777" w:rsidR="00C96C48" w:rsidRPr="00BD3826" w:rsidRDefault="00DB2E67" w:rsidP="008C44A0">
      <w:pPr>
        <w:pStyle w:val="Heading1"/>
        <w:numPr>
          <w:ilvl w:val="0"/>
          <w:numId w:val="1"/>
        </w:numPr>
        <w:spacing w:after="120"/>
        <w:ind w:hanging="720"/>
        <w:jc w:val="both"/>
        <w:rPr>
          <w:rFonts w:cs="Times New Roman"/>
          <w:lang w:val="en-GB"/>
        </w:rPr>
      </w:pPr>
      <w:r w:rsidRPr="00BD3826">
        <w:rPr>
          <w:rFonts w:cs="Times New Roman"/>
          <w:lang w:val="en-GB"/>
        </w:rPr>
        <w:lastRenderedPageBreak/>
        <w:t>Scope of the Assignment</w:t>
      </w:r>
    </w:p>
    <w:p w14:paraId="4C78F0C3" w14:textId="2F059C7E" w:rsidR="00A86465" w:rsidRPr="00BD3826" w:rsidRDefault="009F054F" w:rsidP="00934D5F">
      <w:pPr>
        <w:jc w:val="both"/>
        <w:rPr>
          <w:rFonts w:ascii="Times New Roman" w:hAnsi="Times New Roman" w:cs="Times New Roman"/>
          <w:lang w:val="en-GB"/>
        </w:rPr>
      </w:pPr>
      <w:r w:rsidRPr="00BD3826">
        <w:rPr>
          <w:rFonts w:ascii="Times New Roman" w:hAnsi="Times New Roman" w:cs="Times New Roman"/>
          <w:lang w:val="en-GB"/>
        </w:rPr>
        <w:t xml:space="preserve">The Consultant (firm) shall act as the Project Manager and be responsible for supervising the execution of the construction works and administering the Contractor’s </w:t>
      </w:r>
      <w:r w:rsidR="00711211" w:rsidRPr="00BD3826">
        <w:rPr>
          <w:rFonts w:ascii="Times New Roman" w:hAnsi="Times New Roman" w:cs="Times New Roman"/>
          <w:lang w:val="en-GB"/>
        </w:rPr>
        <w:t>c</w:t>
      </w:r>
      <w:r w:rsidRPr="00BD3826">
        <w:rPr>
          <w:rFonts w:ascii="Times New Roman" w:hAnsi="Times New Roman" w:cs="Times New Roman"/>
          <w:lang w:val="en-GB"/>
        </w:rPr>
        <w:t xml:space="preserve">ontract on behalf of the Employer. Under the contract for supervision services, the Consultant will provide direct on-site supervision of the construction works under the project and after their completion as well as part-time supervision of the defect liability period. The supervision services are to be preceded by a comprehensive review of the contract documents (detailing of designs and production of required information/data for sub-projects). Furthermore, the consultant will provide technical assistance or advice on any other tasks assigned by the Client in relation to this assignment. The following are the main works </w:t>
      </w:r>
      <w:r w:rsidR="005A70B9">
        <w:rPr>
          <w:rFonts w:ascii="Times New Roman" w:hAnsi="Times New Roman" w:cs="Times New Roman"/>
          <w:lang w:val="en-GB"/>
        </w:rPr>
        <w:t xml:space="preserve">(among others) that are </w:t>
      </w:r>
      <w:r w:rsidRPr="00BD3826">
        <w:rPr>
          <w:rFonts w:ascii="Times New Roman" w:hAnsi="Times New Roman" w:cs="Times New Roman"/>
          <w:lang w:val="en-GB"/>
        </w:rPr>
        <w:t>to be supervised under the assignment:</w:t>
      </w:r>
    </w:p>
    <w:p w14:paraId="3415BC56" w14:textId="77777777" w:rsidR="00EF0FF3" w:rsidRPr="00BD3826" w:rsidRDefault="00EF0FF3" w:rsidP="00934D5F">
      <w:pPr>
        <w:jc w:val="both"/>
        <w:rPr>
          <w:rFonts w:ascii="Times New Roman" w:hAnsi="Times New Roman" w:cs="Times New Roman"/>
          <w:lang w:val="en-GB"/>
        </w:rPr>
      </w:pPr>
    </w:p>
    <w:tbl>
      <w:tblPr>
        <w:tblW w:w="4682"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7"/>
        <w:gridCol w:w="5117"/>
        <w:gridCol w:w="995"/>
        <w:gridCol w:w="1497"/>
      </w:tblGrid>
      <w:tr w:rsidR="007E6A39" w:rsidRPr="00BD3826" w14:paraId="3B621831" w14:textId="77777777" w:rsidTr="008C44A0">
        <w:trPr>
          <w:trHeight w:val="480"/>
          <w:tblHeader/>
          <w:jc w:val="right"/>
        </w:trPr>
        <w:tc>
          <w:tcPr>
            <w:tcW w:w="496" w:type="pct"/>
            <w:vAlign w:val="center"/>
          </w:tcPr>
          <w:p w14:paraId="3F7D544A" w14:textId="77777777" w:rsidR="007E6A39" w:rsidRPr="00BD3826" w:rsidRDefault="007E6A39" w:rsidP="008C44A0">
            <w:pPr>
              <w:jc w:val="center"/>
              <w:rPr>
                <w:rFonts w:ascii="Times New Roman" w:eastAsia="Times New Roman" w:hAnsi="Times New Roman" w:cs="Times New Roman"/>
                <w:b/>
                <w:bCs/>
                <w:color w:val="000000"/>
                <w:spacing w:val="-2"/>
                <w:sz w:val="22"/>
                <w:lang w:val="en-US"/>
              </w:rPr>
            </w:pPr>
            <w:r w:rsidRPr="00BD3826">
              <w:rPr>
                <w:rFonts w:ascii="Times New Roman" w:eastAsia="Times New Roman" w:hAnsi="Times New Roman" w:cs="Times New Roman"/>
                <w:b/>
                <w:bCs/>
                <w:color w:val="000000"/>
                <w:spacing w:val="-2"/>
                <w:sz w:val="22"/>
                <w:lang w:val="en-US"/>
              </w:rPr>
              <w:t>S/N</w:t>
            </w:r>
          </w:p>
        </w:tc>
        <w:tc>
          <w:tcPr>
            <w:tcW w:w="3029" w:type="pct"/>
            <w:vAlign w:val="center"/>
          </w:tcPr>
          <w:p w14:paraId="46177984" w14:textId="77777777" w:rsidR="007E6A39" w:rsidRPr="00BD3826" w:rsidRDefault="007E6A39" w:rsidP="008C44A0">
            <w:pPr>
              <w:ind w:left="1080"/>
              <w:contextualSpacing/>
              <w:jc w:val="center"/>
              <w:rPr>
                <w:rFonts w:ascii="Times New Roman" w:eastAsia="Times New Roman" w:hAnsi="Times New Roman" w:cs="Times New Roman"/>
                <w:b/>
                <w:bCs/>
                <w:color w:val="000000"/>
                <w:spacing w:val="-2"/>
                <w:sz w:val="22"/>
                <w:lang w:val="en-US"/>
              </w:rPr>
            </w:pPr>
            <w:r w:rsidRPr="00BD3826">
              <w:rPr>
                <w:rFonts w:ascii="Times New Roman" w:eastAsia="Times New Roman" w:hAnsi="Times New Roman" w:cs="Times New Roman"/>
                <w:b/>
                <w:bCs/>
                <w:color w:val="000000"/>
                <w:spacing w:val="-2"/>
                <w:sz w:val="22"/>
                <w:lang w:val="en-US"/>
              </w:rPr>
              <w:t>Works Description</w:t>
            </w:r>
          </w:p>
        </w:tc>
        <w:tc>
          <w:tcPr>
            <w:tcW w:w="589" w:type="pct"/>
            <w:vAlign w:val="center"/>
          </w:tcPr>
          <w:p w14:paraId="0D9DA69B" w14:textId="77777777" w:rsidR="007E6A39" w:rsidRPr="00BD3826" w:rsidRDefault="007E6A39" w:rsidP="008C44A0">
            <w:pPr>
              <w:ind w:left="-108"/>
              <w:jc w:val="center"/>
              <w:rPr>
                <w:rFonts w:ascii="Times New Roman" w:eastAsia="Times New Roman" w:hAnsi="Times New Roman" w:cs="Times New Roman"/>
                <w:b/>
                <w:bCs/>
                <w:color w:val="000000"/>
                <w:spacing w:val="-2"/>
                <w:sz w:val="22"/>
                <w:lang w:val="en-US"/>
              </w:rPr>
            </w:pPr>
            <w:r w:rsidRPr="00BD3826">
              <w:rPr>
                <w:rFonts w:ascii="Times New Roman" w:eastAsia="Times New Roman" w:hAnsi="Times New Roman" w:cs="Times New Roman"/>
                <w:b/>
                <w:bCs/>
                <w:color w:val="000000"/>
                <w:spacing w:val="-2"/>
                <w:sz w:val="22"/>
                <w:lang w:val="en-US"/>
              </w:rPr>
              <w:t>Unit</w:t>
            </w:r>
          </w:p>
        </w:tc>
        <w:tc>
          <w:tcPr>
            <w:tcW w:w="886" w:type="pct"/>
            <w:vAlign w:val="center"/>
          </w:tcPr>
          <w:p w14:paraId="740D4021" w14:textId="77777777" w:rsidR="007E6A39" w:rsidRPr="00BD3826" w:rsidRDefault="007E6A39" w:rsidP="008C44A0">
            <w:pPr>
              <w:jc w:val="center"/>
              <w:rPr>
                <w:rFonts w:ascii="Times New Roman" w:eastAsia="Times New Roman" w:hAnsi="Times New Roman" w:cs="Times New Roman"/>
                <w:b/>
                <w:bCs/>
                <w:color w:val="000000"/>
                <w:spacing w:val="-2"/>
                <w:sz w:val="22"/>
                <w:lang w:val="en-US"/>
              </w:rPr>
            </w:pPr>
            <w:r w:rsidRPr="00BD3826">
              <w:rPr>
                <w:rFonts w:ascii="Times New Roman" w:eastAsia="Times New Roman" w:hAnsi="Times New Roman" w:cs="Times New Roman"/>
                <w:b/>
                <w:bCs/>
                <w:color w:val="000000"/>
                <w:spacing w:val="-2"/>
                <w:sz w:val="22"/>
                <w:lang w:val="en-US"/>
              </w:rPr>
              <w:t>Quantity</w:t>
            </w:r>
          </w:p>
        </w:tc>
      </w:tr>
      <w:tr w:rsidR="007E6A39" w:rsidRPr="00BD3826" w14:paraId="5FD1B7D5" w14:textId="77777777" w:rsidTr="007E6A39">
        <w:trPr>
          <w:jc w:val="right"/>
        </w:trPr>
        <w:tc>
          <w:tcPr>
            <w:tcW w:w="496" w:type="pct"/>
          </w:tcPr>
          <w:p w14:paraId="3D46E059" w14:textId="77777777" w:rsidR="007E6A39" w:rsidRPr="00BD3826" w:rsidRDefault="007E6A39" w:rsidP="007E6A39">
            <w:pPr>
              <w:jc w:val="center"/>
              <w:rPr>
                <w:rFonts w:ascii="Times New Roman" w:eastAsia="Times New Roman" w:hAnsi="Times New Roman" w:cs="Times New Roman"/>
                <w:color w:val="000000"/>
                <w:spacing w:val="-2"/>
                <w:sz w:val="22"/>
                <w:lang w:val="en-US"/>
              </w:rPr>
            </w:pPr>
            <w:bookmarkStart w:id="3" w:name="_Hlk153466280"/>
            <w:r w:rsidRPr="00BD3826">
              <w:rPr>
                <w:rFonts w:ascii="Times New Roman" w:eastAsia="Times New Roman" w:hAnsi="Times New Roman" w:cs="Times New Roman"/>
                <w:color w:val="000000"/>
                <w:spacing w:val="-2"/>
                <w:sz w:val="22"/>
                <w:lang w:val="en-US"/>
              </w:rPr>
              <w:t>1.</w:t>
            </w:r>
          </w:p>
        </w:tc>
        <w:tc>
          <w:tcPr>
            <w:tcW w:w="3029" w:type="pct"/>
          </w:tcPr>
          <w:p w14:paraId="63199A49" w14:textId="77777777" w:rsidR="007E6A39" w:rsidRPr="00BD3826" w:rsidRDefault="007E6A39" w:rsidP="00C13758">
            <w:pPr>
              <w:jc w:val="both"/>
              <w:rPr>
                <w:rFonts w:ascii="Times New Roman" w:eastAsia="Times New Roman" w:hAnsi="Times New Roman" w:cs="Times New Roman"/>
                <w:color w:val="000000"/>
                <w:spacing w:val="-2"/>
                <w:sz w:val="22"/>
                <w:lang w:val="en-US"/>
              </w:rPr>
            </w:pPr>
            <w:bookmarkStart w:id="4" w:name="_Hlk153383253"/>
            <w:r w:rsidRPr="00BD3826">
              <w:rPr>
                <w:rFonts w:ascii="Times New Roman" w:eastAsia="Times New Roman" w:hAnsi="Times New Roman" w:cs="Times New Roman"/>
                <w:color w:val="000000"/>
                <w:spacing w:val="-2"/>
                <w:sz w:val="22"/>
                <w:lang w:val="en-US"/>
              </w:rPr>
              <w:t>Demolition and removal of buildings and utilities in flood prone area as well as terracing area</w:t>
            </w:r>
            <w:bookmarkEnd w:id="4"/>
          </w:p>
        </w:tc>
        <w:tc>
          <w:tcPr>
            <w:tcW w:w="589" w:type="pct"/>
            <w:vAlign w:val="center"/>
          </w:tcPr>
          <w:p w14:paraId="6840C832"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m</w:t>
            </w:r>
            <w:r w:rsidRPr="00BD3826">
              <w:rPr>
                <w:rFonts w:ascii="Times New Roman" w:eastAsia="Times New Roman" w:hAnsi="Times New Roman" w:cs="Times New Roman"/>
                <w:color w:val="000000"/>
                <w:spacing w:val="-2"/>
                <w:sz w:val="22"/>
                <w:vertAlign w:val="superscript"/>
                <w:lang w:val="en-US"/>
              </w:rPr>
              <w:t>2</w:t>
            </w:r>
          </w:p>
        </w:tc>
        <w:tc>
          <w:tcPr>
            <w:tcW w:w="886" w:type="pct"/>
            <w:vAlign w:val="center"/>
          </w:tcPr>
          <w:p w14:paraId="184D12AA"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340,000</w:t>
            </w:r>
          </w:p>
        </w:tc>
      </w:tr>
      <w:tr w:rsidR="007E6A39" w:rsidRPr="00BD3826" w14:paraId="1F0CBEE1" w14:textId="77777777" w:rsidTr="007E6A39">
        <w:trPr>
          <w:jc w:val="right"/>
        </w:trPr>
        <w:tc>
          <w:tcPr>
            <w:tcW w:w="496" w:type="pct"/>
          </w:tcPr>
          <w:p w14:paraId="0B864970"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2.</w:t>
            </w:r>
          </w:p>
        </w:tc>
        <w:tc>
          <w:tcPr>
            <w:tcW w:w="3029" w:type="pct"/>
          </w:tcPr>
          <w:p w14:paraId="39BC061C" w14:textId="77777777" w:rsidR="007E6A39" w:rsidRPr="00BD3826" w:rsidRDefault="007E6A39" w:rsidP="00C13758">
            <w:pPr>
              <w:jc w:val="both"/>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Clearance and grubbing and removal of existing vegetation and solid waste dumps in the project area</w:t>
            </w:r>
          </w:p>
        </w:tc>
        <w:tc>
          <w:tcPr>
            <w:tcW w:w="589" w:type="pct"/>
            <w:vAlign w:val="center"/>
          </w:tcPr>
          <w:p w14:paraId="7D433164"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ha</w:t>
            </w:r>
          </w:p>
        </w:tc>
        <w:tc>
          <w:tcPr>
            <w:tcW w:w="886" w:type="pct"/>
            <w:vAlign w:val="center"/>
          </w:tcPr>
          <w:p w14:paraId="15CAC5A3"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270</w:t>
            </w:r>
          </w:p>
        </w:tc>
      </w:tr>
      <w:tr w:rsidR="007E6A39" w:rsidRPr="00BD3826" w14:paraId="6C367166" w14:textId="77777777" w:rsidTr="007E6A39">
        <w:trPr>
          <w:jc w:val="right"/>
        </w:trPr>
        <w:tc>
          <w:tcPr>
            <w:tcW w:w="496" w:type="pct"/>
          </w:tcPr>
          <w:p w14:paraId="47038E36"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3.</w:t>
            </w:r>
          </w:p>
        </w:tc>
        <w:tc>
          <w:tcPr>
            <w:tcW w:w="3029" w:type="pct"/>
          </w:tcPr>
          <w:p w14:paraId="6E738A9A" w14:textId="77777777" w:rsidR="007E6A39" w:rsidRPr="00BD3826" w:rsidRDefault="007E6A39" w:rsidP="00C13758">
            <w:pPr>
              <w:jc w:val="both"/>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Demarcation of the project area by concrete beacons/posts</w:t>
            </w:r>
          </w:p>
        </w:tc>
        <w:tc>
          <w:tcPr>
            <w:tcW w:w="589" w:type="pct"/>
            <w:vAlign w:val="center"/>
          </w:tcPr>
          <w:p w14:paraId="61991FBE"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No.</w:t>
            </w:r>
          </w:p>
        </w:tc>
        <w:tc>
          <w:tcPr>
            <w:tcW w:w="886" w:type="pct"/>
            <w:vAlign w:val="center"/>
          </w:tcPr>
          <w:p w14:paraId="4A63A825"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Approx. 900</w:t>
            </w:r>
          </w:p>
        </w:tc>
      </w:tr>
      <w:tr w:rsidR="007E6A39" w:rsidRPr="00BD3826" w14:paraId="127B1A9D" w14:textId="77777777" w:rsidTr="007E6A39">
        <w:trPr>
          <w:jc w:val="right"/>
        </w:trPr>
        <w:tc>
          <w:tcPr>
            <w:tcW w:w="496" w:type="pct"/>
          </w:tcPr>
          <w:p w14:paraId="7FA94DB6"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4.</w:t>
            </w:r>
          </w:p>
        </w:tc>
        <w:tc>
          <w:tcPr>
            <w:tcW w:w="3029" w:type="pct"/>
          </w:tcPr>
          <w:p w14:paraId="1D174278" w14:textId="77777777" w:rsidR="007E6A39" w:rsidRPr="00BD3826" w:rsidRDefault="007E6A39" w:rsidP="00C13758">
            <w:pPr>
              <w:jc w:val="both"/>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Excavation and dredging of the river channels and flood plans and its removal to the locations of park and urban terraces</w:t>
            </w:r>
          </w:p>
        </w:tc>
        <w:tc>
          <w:tcPr>
            <w:tcW w:w="589" w:type="pct"/>
            <w:vAlign w:val="center"/>
          </w:tcPr>
          <w:p w14:paraId="205DB91B"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m</w:t>
            </w:r>
            <w:r w:rsidRPr="00BD3826">
              <w:rPr>
                <w:rFonts w:ascii="Times New Roman" w:eastAsia="Times New Roman" w:hAnsi="Times New Roman" w:cs="Times New Roman"/>
                <w:color w:val="000000"/>
                <w:spacing w:val="-2"/>
                <w:sz w:val="22"/>
                <w:vertAlign w:val="superscript"/>
                <w:lang w:val="en-US"/>
              </w:rPr>
              <w:t>3</w:t>
            </w:r>
          </w:p>
        </w:tc>
        <w:tc>
          <w:tcPr>
            <w:tcW w:w="886" w:type="pct"/>
            <w:vAlign w:val="center"/>
          </w:tcPr>
          <w:p w14:paraId="46930D89"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Approx. 2,330,000</w:t>
            </w:r>
          </w:p>
        </w:tc>
      </w:tr>
      <w:tr w:rsidR="007E6A39" w:rsidRPr="00BD3826" w14:paraId="12E6276E" w14:textId="77777777" w:rsidTr="007E6A39">
        <w:trPr>
          <w:jc w:val="right"/>
        </w:trPr>
        <w:tc>
          <w:tcPr>
            <w:tcW w:w="496" w:type="pct"/>
          </w:tcPr>
          <w:p w14:paraId="17B8A459"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5.</w:t>
            </w:r>
          </w:p>
        </w:tc>
        <w:tc>
          <w:tcPr>
            <w:tcW w:w="3029" w:type="pct"/>
          </w:tcPr>
          <w:p w14:paraId="21859D5C" w14:textId="77777777" w:rsidR="007E6A39" w:rsidRPr="00BD3826" w:rsidRDefault="007E6A39" w:rsidP="00C13758">
            <w:pPr>
              <w:jc w:val="both"/>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 xml:space="preserve">Protection of river and flood plain banks by either hidden </w:t>
            </w:r>
            <w:proofErr w:type="spellStart"/>
            <w:r w:rsidRPr="00BD3826">
              <w:rPr>
                <w:rFonts w:ascii="Times New Roman" w:eastAsia="Times New Roman" w:hAnsi="Times New Roman" w:cs="Times New Roman"/>
                <w:color w:val="000000"/>
                <w:spacing w:val="-2"/>
                <w:sz w:val="22"/>
                <w:lang w:val="en-US"/>
              </w:rPr>
              <w:t>armour</w:t>
            </w:r>
            <w:proofErr w:type="spellEnd"/>
            <w:r w:rsidRPr="00BD3826">
              <w:rPr>
                <w:rFonts w:ascii="Times New Roman" w:eastAsia="Times New Roman" w:hAnsi="Times New Roman" w:cs="Times New Roman"/>
                <w:color w:val="000000"/>
                <w:spacing w:val="-2"/>
                <w:sz w:val="22"/>
                <w:lang w:val="en-US"/>
              </w:rPr>
              <w:t xml:space="preserve"> protection, gabion structures or vegetated slopes for both slopes and embarkments</w:t>
            </w:r>
          </w:p>
        </w:tc>
        <w:tc>
          <w:tcPr>
            <w:tcW w:w="589" w:type="pct"/>
            <w:vAlign w:val="center"/>
          </w:tcPr>
          <w:p w14:paraId="1DF2A0A6"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m</w:t>
            </w:r>
          </w:p>
        </w:tc>
        <w:tc>
          <w:tcPr>
            <w:tcW w:w="886" w:type="pct"/>
            <w:vAlign w:val="center"/>
          </w:tcPr>
          <w:p w14:paraId="0009CC10"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35,100</w:t>
            </w:r>
          </w:p>
        </w:tc>
      </w:tr>
      <w:tr w:rsidR="007E6A39" w:rsidRPr="00BD3826" w14:paraId="7985C74D" w14:textId="77777777" w:rsidTr="007E6A39">
        <w:trPr>
          <w:jc w:val="right"/>
        </w:trPr>
        <w:tc>
          <w:tcPr>
            <w:tcW w:w="496" w:type="pct"/>
          </w:tcPr>
          <w:p w14:paraId="2283617C"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6.</w:t>
            </w:r>
          </w:p>
        </w:tc>
        <w:tc>
          <w:tcPr>
            <w:tcW w:w="3029" w:type="pct"/>
          </w:tcPr>
          <w:p w14:paraId="253F8DDC" w14:textId="77777777" w:rsidR="007E6A39" w:rsidRPr="00BD3826" w:rsidRDefault="007E6A39" w:rsidP="00C13758">
            <w:pPr>
              <w:jc w:val="both"/>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Filling, grading, and compaction of excavated materials on park and urban terraces</w:t>
            </w:r>
          </w:p>
        </w:tc>
        <w:tc>
          <w:tcPr>
            <w:tcW w:w="589" w:type="pct"/>
            <w:vAlign w:val="center"/>
          </w:tcPr>
          <w:p w14:paraId="123200F3"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m</w:t>
            </w:r>
            <w:r w:rsidRPr="00BD3826">
              <w:rPr>
                <w:rFonts w:ascii="Times New Roman" w:eastAsia="Times New Roman" w:hAnsi="Times New Roman" w:cs="Times New Roman"/>
                <w:color w:val="000000"/>
                <w:spacing w:val="-2"/>
                <w:sz w:val="22"/>
                <w:vertAlign w:val="superscript"/>
                <w:lang w:val="en-US"/>
              </w:rPr>
              <w:t>3</w:t>
            </w:r>
          </w:p>
        </w:tc>
        <w:tc>
          <w:tcPr>
            <w:tcW w:w="886" w:type="pct"/>
            <w:vAlign w:val="center"/>
          </w:tcPr>
          <w:p w14:paraId="235B1D75"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Approx. 1,560,000</w:t>
            </w:r>
          </w:p>
        </w:tc>
      </w:tr>
      <w:tr w:rsidR="007E6A39" w:rsidRPr="00BD3826" w14:paraId="00240FAF" w14:textId="77777777" w:rsidTr="007E6A39">
        <w:trPr>
          <w:jc w:val="right"/>
        </w:trPr>
        <w:tc>
          <w:tcPr>
            <w:tcW w:w="496" w:type="pct"/>
          </w:tcPr>
          <w:p w14:paraId="1C3BBED9"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7.</w:t>
            </w:r>
          </w:p>
        </w:tc>
        <w:tc>
          <w:tcPr>
            <w:tcW w:w="3029" w:type="pct"/>
          </w:tcPr>
          <w:p w14:paraId="3B1557A2" w14:textId="77777777" w:rsidR="007E6A39" w:rsidRPr="00BD3826" w:rsidRDefault="007E6A39" w:rsidP="00C13758">
            <w:pPr>
              <w:jc w:val="both"/>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Importing materials for caping layer, spreading and profiling to the design terrace level</w:t>
            </w:r>
          </w:p>
        </w:tc>
        <w:tc>
          <w:tcPr>
            <w:tcW w:w="589" w:type="pct"/>
            <w:vAlign w:val="center"/>
          </w:tcPr>
          <w:p w14:paraId="3CCFC2A9"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m</w:t>
            </w:r>
            <w:r w:rsidRPr="00BD3826">
              <w:rPr>
                <w:rFonts w:ascii="Times New Roman" w:eastAsia="Times New Roman" w:hAnsi="Times New Roman" w:cs="Times New Roman"/>
                <w:color w:val="000000"/>
                <w:spacing w:val="-2"/>
                <w:sz w:val="22"/>
                <w:vertAlign w:val="superscript"/>
                <w:lang w:val="en-US"/>
              </w:rPr>
              <w:t>3</w:t>
            </w:r>
          </w:p>
        </w:tc>
        <w:tc>
          <w:tcPr>
            <w:tcW w:w="886" w:type="pct"/>
            <w:vAlign w:val="center"/>
          </w:tcPr>
          <w:p w14:paraId="096B9AF3"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Approx. 660,000</w:t>
            </w:r>
          </w:p>
        </w:tc>
      </w:tr>
      <w:tr w:rsidR="007E6A39" w:rsidRPr="00BD3826" w14:paraId="0BAC853C" w14:textId="77777777" w:rsidTr="007E6A39">
        <w:trPr>
          <w:jc w:val="right"/>
        </w:trPr>
        <w:tc>
          <w:tcPr>
            <w:tcW w:w="496" w:type="pct"/>
          </w:tcPr>
          <w:p w14:paraId="027A50EB"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8.</w:t>
            </w:r>
          </w:p>
        </w:tc>
        <w:tc>
          <w:tcPr>
            <w:tcW w:w="3029" w:type="pct"/>
          </w:tcPr>
          <w:p w14:paraId="297EFE85" w14:textId="77777777" w:rsidR="007E6A39" w:rsidRPr="00BD3826" w:rsidRDefault="007E6A39" w:rsidP="00C13758">
            <w:pPr>
              <w:jc w:val="both"/>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 xml:space="preserve">Protection of park and urban terraces’ banks and edges by either hidden </w:t>
            </w:r>
            <w:proofErr w:type="spellStart"/>
            <w:r w:rsidRPr="00BD3826">
              <w:rPr>
                <w:rFonts w:ascii="Times New Roman" w:eastAsia="Times New Roman" w:hAnsi="Times New Roman" w:cs="Times New Roman"/>
                <w:color w:val="000000"/>
                <w:spacing w:val="-2"/>
                <w:sz w:val="22"/>
                <w:lang w:val="en-US"/>
              </w:rPr>
              <w:t>armour</w:t>
            </w:r>
            <w:proofErr w:type="spellEnd"/>
            <w:r w:rsidRPr="00BD3826">
              <w:rPr>
                <w:rFonts w:ascii="Times New Roman" w:eastAsia="Times New Roman" w:hAnsi="Times New Roman" w:cs="Times New Roman"/>
                <w:color w:val="000000"/>
                <w:spacing w:val="-2"/>
                <w:sz w:val="22"/>
                <w:lang w:val="en-US"/>
              </w:rPr>
              <w:t xml:space="preserve"> protection, gabion structures or vegetated slopes for both slopes and embarkments</w:t>
            </w:r>
          </w:p>
        </w:tc>
        <w:tc>
          <w:tcPr>
            <w:tcW w:w="589" w:type="pct"/>
            <w:vAlign w:val="center"/>
          </w:tcPr>
          <w:p w14:paraId="07F7108C"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m</w:t>
            </w:r>
          </w:p>
        </w:tc>
        <w:tc>
          <w:tcPr>
            <w:tcW w:w="886" w:type="pct"/>
            <w:vAlign w:val="center"/>
          </w:tcPr>
          <w:p w14:paraId="2C426F17"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8,100</w:t>
            </w:r>
          </w:p>
        </w:tc>
      </w:tr>
      <w:tr w:rsidR="007E6A39" w:rsidRPr="00BD3826" w14:paraId="7E12FDEA" w14:textId="77777777" w:rsidTr="007E6A39">
        <w:trPr>
          <w:jc w:val="right"/>
        </w:trPr>
        <w:tc>
          <w:tcPr>
            <w:tcW w:w="496" w:type="pct"/>
          </w:tcPr>
          <w:p w14:paraId="74800FA5"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9.</w:t>
            </w:r>
          </w:p>
        </w:tc>
        <w:tc>
          <w:tcPr>
            <w:tcW w:w="3029" w:type="pct"/>
          </w:tcPr>
          <w:p w14:paraId="6FE52204" w14:textId="77777777" w:rsidR="007E6A39" w:rsidRPr="00BD3826" w:rsidRDefault="007E6A39" w:rsidP="007E6A39">
            <w:pP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Supply and planting various types of grass mix</w:t>
            </w:r>
          </w:p>
        </w:tc>
        <w:tc>
          <w:tcPr>
            <w:tcW w:w="589" w:type="pct"/>
            <w:vAlign w:val="center"/>
          </w:tcPr>
          <w:p w14:paraId="4456D96E"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m</w:t>
            </w:r>
            <w:r w:rsidRPr="00BD3826">
              <w:rPr>
                <w:rFonts w:ascii="Times New Roman" w:eastAsia="Times New Roman" w:hAnsi="Times New Roman" w:cs="Times New Roman"/>
                <w:color w:val="000000"/>
                <w:spacing w:val="-2"/>
                <w:sz w:val="22"/>
                <w:vertAlign w:val="superscript"/>
                <w:lang w:val="en-US"/>
              </w:rPr>
              <w:t>2</w:t>
            </w:r>
          </w:p>
        </w:tc>
        <w:tc>
          <w:tcPr>
            <w:tcW w:w="886" w:type="pct"/>
            <w:vAlign w:val="center"/>
          </w:tcPr>
          <w:p w14:paraId="52E0330B"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Approx. 260,000</w:t>
            </w:r>
          </w:p>
        </w:tc>
      </w:tr>
      <w:tr w:rsidR="007E6A39" w:rsidRPr="00BD3826" w14:paraId="6535A775" w14:textId="77777777" w:rsidTr="007E6A39">
        <w:trPr>
          <w:trHeight w:val="371"/>
          <w:jc w:val="right"/>
        </w:trPr>
        <w:tc>
          <w:tcPr>
            <w:tcW w:w="496" w:type="pct"/>
          </w:tcPr>
          <w:p w14:paraId="39A400CE"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10.</w:t>
            </w:r>
          </w:p>
        </w:tc>
        <w:tc>
          <w:tcPr>
            <w:tcW w:w="3029" w:type="pct"/>
          </w:tcPr>
          <w:p w14:paraId="63BFAFFB" w14:textId="77777777" w:rsidR="007E6A39" w:rsidRPr="00BD3826" w:rsidRDefault="007E6A39" w:rsidP="007E6A39">
            <w:pP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Construction of sediment storage depots</w:t>
            </w:r>
          </w:p>
        </w:tc>
        <w:tc>
          <w:tcPr>
            <w:tcW w:w="589" w:type="pct"/>
            <w:vAlign w:val="center"/>
          </w:tcPr>
          <w:p w14:paraId="4BCF2585" w14:textId="77777777" w:rsidR="007E6A39" w:rsidRPr="00BD3826" w:rsidRDefault="007E6A39" w:rsidP="007E6A39">
            <w:pPr>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No.</w:t>
            </w:r>
          </w:p>
        </w:tc>
        <w:tc>
          <w:tcPr>
            <w:tcW w:w="886" w:type="pct"/>
            <w:vAlign w:val="center"/>
          </w:tcPr>
          <w:p w14:paraId="64DF4A63" w14:textId="77777777" w:rsidR="007E6A39" w:rsidRPr="00BD3826" w:rsidRDefault="007E6A39" w:rsidP="007E6A39">
            <w:pPr>
              <w:ind w:right="334"/>
              <w:jc w:val="center"/>
              <w:rPr>
                <w:rFonts w:ascii="Times New Roman" w:eastAsia="Times New Roman" w:hAnsi="Times New Roman" w:cs="Times New Roman"/>
                <w:color w:val="000000"/>
                <w:spacing w:val="-2"/>
                <w:sz w:val="22"/>
                <w:lang w:val="en-US"/>
              </w:rPr>
            </w:pPr>
            <w:r w:rsidRPr="00BD3826">
              <w:rPr>
                <w:rFonts w:ascii="Times New Roman" w:eastAsia="Times New Roman" w:hAnsi="Times New Roman" w:cs="Times New Roman"/>
                <w:color w:val="000000"/>
                <w:spacing w:val="-2"/>
                <w:sz w:val="22"/>
                <w:lang w:val="en-US"/>
              </w:rPr>
              <w:t>2</w:t>
            </w:r>
          </w:p>
        </w:tc>
      </w:tr>
      <w:bookmarkEnd w:id="3"/>
    </w:tbl>
    <w:p w14:paraId="1A6A7599" w14:textId="77777777" w:rsidR="00C04A11" w:rsidRPr="00BD3826" w:rsidRDefault="00C04A11" w:rsidP="00934D5F">
      <w:pPr>
        <w:jc w:val="both"/>
        <w:rPr>
          <w:rFonts w:ascii="Times New Roman" w:hAnsi="Times New Roman" w:cs="Times New Roman"/>
          <w:lang w:val="en-GB"/>
        </w:rPr>
      </w:pPr>
    </w:p>
    <w:p w14:paraId="7C68AD47" w14:textId="32A260DB" w:rsidR="00EF0FF3" w:rsidRPr="00BD3826" w:rsidRDefault="00C04A11" w:rsidP="00934D5F">
      <w:pPr>
        <w:jc w:val="both"/>
        <w:rPr>
          <w:rFonts w:ascii="Times New Roman" w:hAnsi="Times New Roman" w:cs="Times New Roman"/>
          <w:lang w:val="en-GB"/>
        </w:rPr>
      </w:pPr>
      <w:r w:rsidRPr="00BD3826">
        <w:rPr>
          <w:rFonts w:ascii="Times New Roman" w:hAnsi="Times New Roman" w:cs="Times New Roman"/>
          <w:lang w:val="en-GB"/>
        </w:rPr>
        <w:t>The supervision services to be provided by the contracted consultant will be guided by these Terms of Reference (TOR).</w:t>
      </w:r>
    </w:p>
    <w:p w14:paraId="6175EFC6" w14:textId="77777777" w:rsidR="00C04A11" w:rsidRPr="00BD3826" w:rsidRDefault="00C04A11" w:rsidP="00934D5F">
      <w:pPr>
        <w:jc w:val="both"/>
        <w:rPr>
          <w:rFonts w:ascii="Times New Roman" w:hAnsi="Times New Roman" w:cs="Times New Roman"/>
          <w:lang w:val="en-GB"/>
        </w:rPr>
      </w:pPr>
    </w:p>
    <w:p w14:paraId="6468904D" w14:textId="77777777" w:rsidR="00796B4F" w:rsidRPr="00BD3826" w:rsidRDefault="00796B4F" w:rsidP="0069793C">
      <w:pPr>
        <w:pStyle w:val="Heading1"/>
        <w:numPr>
          <w:ilvl w:val="0"/>
          <w:numId w:val="1"/>
        </w:numPr>
        <w:spacing w:after="120"/>
        <w:ind w:hanging="720"/>
        <w:jc w:val="both"/>
        <w:rPr>
          <w:rFonts w:cs="Times New Roman"/>
          <w:lang w:val="en-GB"/>
        </w:rPr>
      </w:pPr>
      <w:r w:rsidRPr="00BD3826">
        <w:rPr>
          <w:rFonts w:cs="Times New Roman"/>
          <w:lang w:val="en-GB"/>
        </w:rPr>
        <w:t>Specific Tasks for the Assignment</w:t>
      </w:r>
    </w:p>
    <w:p w14:paraId="53EAE805" w14:textId="2FEBCFF5" w:rsidR="00A67C19" w:rsidRPr="00BD3826" w:rsidRDefault="00A67C19" w:rsidP="00934D5F">
      <w:pPr>
        <w:jc w:val="both"/>
        <w:rPr>
          <w:rFonts w:ascii="Times New Roman" w:hAnsi="Times New Roman" w:cs="Times New Roman"/>
          <w:lang w:val="en-GB"/>
        </w:rPr>
      </w:pPr>
      <w:r w:rsidRPr="00BD3826">
        <w:rPr>
          <w:rFonts w:ascii="Times New Roman" w:hAnsi="Times New Roman" w:cs="Times New Roman"/>
          <w:lang w:val="en-GB"/>
        </w:rPr>
        <w:t xml:space="preserve">The Consultant will undertake works supervision and his </w:t>
      </w:r>
      <w:r w:rsidR="005A70B9">
        <w:rPr>
          <w:rFonts w:ascii="Times New Roman" w:hAnsi="Times New Roman" w:cs="Times New Roman"/>
          <w:lang w:val="en-GB"/>
        </w:rPr>
        <w:t xml:space="preserve">(its) </w:t>
      </w:r>
      <w:r w:rsidRPr="00BD3826">
        <w:rPr>
          <w:rFonts w:ascii="Times New Roman" w:hAnsi="Times New Roman" w:cs="Times New Roman"/>
          <w:lang w:val="en-GB"/>
        </w:rPr>
        <w:t>obligations shall include, but not be limited to the following:</w:t>
      </w:r>
    </w:p>
    <w:p w14:paraId="0B62B108" w14:textId="77777777" w:rsidR="00A67C19" w:rsidRPr="00BD3826" w:rsidRDefault="00A67C19" w:rsidP="00934D5F">
      <w:pPr>
        <w:jc w:val="both"/>
        <w:rPr>
          <w:rFonts w:ascii="Times New Roman" w:hAnsi="Times New Roman" w:cs="Times New Roman"/>
          <w:lang w:val="en-GB"/>
        </w:rPr>
      </w:pPr>
    </w:p>
    <w:p w14:paraId="77395538" w14:textId="248D4568" w:rsidR="00455F32" w:rsidRPr="00BD3826" w:rsidRDefault="0058059E" w:rsidP="00934D5F">
      <w:pPr>
        <w:pStyle w:val="Heading2"/>
        <w:numPr>
          <w:ilvl w:val="0"/>
          <w:numId w:val="4"/>
        </w:numPr>
        <w:ind w:hanging="720"/>
        <w:jc w:val="both"/>
        <w:rPr>
          <w:rFonts w:cs="Times New Roman"/>
          <w:lang w:val="en-GB"/>
        </w:rPr>
      </w:pPr>
      <w:r w:rsidRPr="00BD3826">
        <w:rPr>
          <w:rFonts w:cs="Times New Roman"/>
          <w:lang w:val="en-GB"/>
        </w:rPr>
        <w:t>Contract Documents Review and Redesign</w:t>
      </w:r>
    </w:p>
    <w:p w14:paraId="29A95A6E" w14:textId="77777777" w:rsidR="00702F70" w:rsidRPr="00BD3826" w:rsidRDefault="00702F70" w:rsidP="00934D5F">
      <w:pPr>
        <w:jc w:val="both"/>
        <w:rPr>
          <w:rFonts w:ascii="Times New Roman" w:hAnsi="Times New Roman" w:cs="Times New Roman"/>
          <w:lang w:val="en-GB"/>
        </w:rPr>
      </w:pPr>
    </w:p>
    <w:p w14:paraId="7E46F212" w14:textId="5F9844B2" w:rsidR="00B156E3" w:rsidRPr="00BD3826" w:rsidRDefault="00B156E3" w:rsidP="00934D5F">
      <w:pPr>
        <w:pStyle w:val="ListParagraph"/>
        <w:numPr>
          <w:ilvl w:val="0"/>
          <w:numId w:val="8"/>
        </w:numPr>
        <w:jc w:val="both"/>
        <w:rPr>
          <w:rFonts w:ascii="Times New Roman" w:hAnsi="Times New Roman" w:cs="Times New Roman"/>
          <w:lang w:val="en-GB"/>
        </w:rPr>
      </w:pPr>
      <w:r w:rsidRPr="00BD3826">
        <w:rPr>
          <w:rFonts w:ascii="Times New Roman" w:hAnsi="Times New Roman" w:cs="Times New Roman"/>
          <w:lang w:val="en-GB"/>
        </w:rPr>
        <w:t>Review contract documents for the works including designs, briefs and concepts, technical surveys, detailed design, landscape, architectural and engineering drawings, Bills of Quantities (</w:t>
      </w:r>
      <w:proofErr w:type="spellStart"/>
      <w:r w:rsidRPr="00BD3826">
        <w:rPr>
          <w:rFonts w:ascii="Times New Roman" w:hAnsi="Times New Roman" w:cs="Times New Roman"/>
          <w:lang w:val="en-GB"/>
        </w:rPr>
        <w:t>BoQ</w:t>
      </w:r>
      <w:proofErr w:type="spellEnd"/>
      <w:r w:rsidRPr="00BD3826">
        <w:rPr>
          <w:rFonts w:ascii="Times New Roman" w:hAnsi="Times New Roman" w:cs="Times New Roman"/>
          <w:lang w:val="en-GB"/>
        </w:rPr>
        <w:t xml:space="preserve">), technical specifications, Environmental and Social Management Plan (ESMP), Occupational </w:t>
      </w:r>
      <w:r w:rsidR="006539C0" w:rsidRPr="00BD3826">
        <w:rPr>
          <w:rFonts w:ascii="Times New Roman" w:hAnsi="Times New Roman" w:cs="Times New Roman"/>
          <w:lang w:val="en-GB"/>
        </w:rPr>
        <w:t xml:space="preserve">and Community </w:t>
      </w:r>
      <w:r w:rsidRPr="00BD3826">
        <w:rPr>
          <w:rFonts w:ascii="Times New Roman" w:hAnsi="Times New Roman" w:cs="Times New Roman"/>
          <w:lang w:val="en-GB"/>
        </w:rPr>
        <w:t>Health and Safety (OHS) measures</w:t>
      </w:r>
      <w:r w:rsidR="00677D9E">
        <w:rPr>
          <w:rFonts w:ascii="Times New Roman" w:hAnsi="Times New Roman" w:cs="Times New Roman"/>
          <w:lang w:val="en-GB"/>
        </w:rPr>
        <w:t>,</w:t>
      </w:r>
      <w:r w:rsidRPr="00BD3826">
        <w:rPr>
          <w:rFonts w:ascii="Times New Roman" w:hAnsi="Times New Roman" w:cs="Times New Roman"/>
          <w:lang w:val="en-GB"/>
        </w:rPr>
        <w:t xml:space="preserve"> etc. so that deficiencies (if any) are identified in time and adjustments are </w:t>
      </w:r>
      <w:r w:rsidRPr="00BD3826">
        <w:rPr>
          <w:rFonts w:ascii="Times New Roman" w:hAnsi="Times New Roman" w:cs="Times New Roman"/>
          <w:lang w:val="en-GB"/>
        </w:rPr>
        <w:lastRenderedPageBreak/>
        <w:t xml:space="preserve">made before starting construction work. Timely bring to the attention of the Client/Employer and </w:t>
      </w:r>
      <w:r w:rsidR="00761125" w:rsidRPr="00BD3826">
        <w:rPr>
          <w:rFonts w:ascii="Times New Roman" w:hAnsi="Times New Roman" w:cs="Times New Roman"/>
          <w:lang w:val="en-GB"/>
        </w:rPr>
        <w:t>PO</w:t>
      </w:r>
      <w:r w:rsidR="0069793C">
        <w:rPr>
          <w:rFonts w:ascii="Times New Roman" w:hAnsi="Times New Roman" w:cs="Times New Roman"/>
          <w:lang w:val="en-GB"/>
        </w:rPr>
        <w:t>-</w:t>
      </w:r>
      <w:r w:rsidR="00761125" w:rsidRPr="00BD3826">
        <w:rPr>
          <w:rFonts w:ascii="Times New Roman" w:hAnsi="Times New Roman" w:cs="Times New Roman"/>
          <w:lang w:val="en-GB"/>
        </w:rPr>
        <w:t>RALG</w:t>
      </w:r>
      <w:r w:rsidRPr="00BD3826">
        <w:rPr>
          <w:rFonts w:ascii="Times New Roman" w:hAnsi="Times New Roman" w:cs="Times New Roman"/>
          <w:lang w:val="en-GB"/>
        </w:rPr>
        <w:t xml:space="preserve"> any issues that are inconsistent or require decision making or clarification(s) and ensure they are resolved.</w:t>
      </w:r>
    </w:p>
    <w:p w14:paraId="099A57EB" w14:textId="77777777" w:rsidR="00702F70" w:rsidRPr="00BD3826" w:rsidRDefault="00702F70" w:rsidP="00934D5F">
      <w:pPr>
        <w:jc w:val="both"/>
        <w:rPr>
          <w:rFonts w:ascii="Times New Roman" w:hAnsi="Times New Roman" w:cs="Times New Roman"/>
          <w:lang w:val="en-GB"/>
        </w:rPr>
      </w:pPr>
    </w:p>
    <w:p w14:paraId="02C1AAC2" w14:textId="789A36CA" w:rsidR="00B156E3" w:rsidRPr="00BD3826" w:rsidRDefault="00B156E3" w:rsidP="00934D5F">
      <w:pPr>
        <w:pStyle w:val="ListParagraph"/>
        <w:numPr>
          <w:ilvl w:val="0"/>
          <w:numId w:val="8"/>
        </w:numPr>
        <w:jc w:val="both"/>
        <w:rPr>
          <w:rFonts w:ascii="Times New Roman" w:hAnsi="Times New Roman" w:cs="Times New Roman"/>
          <w:lang w:val="en-GB"/>
        </w:rPr>
      </w:pPr>
      <w:r w:rsidRPr="00BD3826">
        <w:rPr>
          <w:rFonts w:ascii="Times New Roman" w:hAnsi="Times New Roman" w:cs="Times New Roman"/>
          <w:lang w:val="en-GB"/>
        </w:rPr>
        <w:t xml:space="preserve">Where necessary, carry out: redesign, revision of drawings, identification/suggestion of suitable alternative design concepts, routes or construction methodology for the works, sources of construction materials, material testing/quality control, environmental </w:t>
      </w:r>
      <w:r w:rsidR="00DA297D" w:rsidRPr="00BD3826">
        <w:rPr>
          <w:rFonts w:ascii="Times New Roman" w:hAnsi="Times New Roman" w:cs="Times New Roman"/>
          <w:lang w:val="en-GB"/>
        </w:rPr>
        <w:t xml:space="preserve">and social </w:t>
      </w:r>
      <w:r w:rsidRPr="00BD3826">
        <w:rPr>
          <w:rFonts w:ascii="Times New Roman" w:hAnsi="Times New Roman" w:cs="Times New Roman"/>
          <w:lang w:val="en-GB"/>
        </w:rPr>
        <w:t xml:space="preserve">mitigation measures, </w:t>
      </w:r>
      <w:r w:rsidR="00055024" w:rsidRPr="00BD3826">
        <w:rPr>
          <w:rFonts w:ascii="Times New Roman" w:hAnsi="Times New Roman" w:cs="Times New Roman"/>
          <w:lang w:val="en-GB"/>
        </w:rPr>
        <w:t>Occupational and Community Health and Safety (</w:t>
      </w:r>
      <w:r w:rsidRPr="00BD3826">
        <w:rPr>
          <w:rFonts w:ascii="Times New Roman" w:hAnsi="Times New Roman" w:cs="Times New Roman"/>
          <w:lang w:val="en-GB"/>
        </w:rPr>
        <w:t>OHS</w:t>
      </w:r>
      <w:r w:rsidR="00055024" w:rsidRPr="00BD3826">
        <w:rPr>
          <w:rFonts w:ascii="Times New Roman" w:hAnsi="Times New Roman" w:cs="Times New Roman"/>
          <w:lang w:val="en-GB"/>
        </w:rPr>
        <w:t>)</w:t>
      </w:r>
      <w:r w:rsidRPr="00BD3826">
        <w:rPr>
          <w:rFonts w:ascii="Times New Roman" w:hAnsi="Times New Roman" w:cs="Times New Roman"/>
          <w:lang w:val="en-GB"/>
        </w:rPr>
        <w:t xml:space="preserve"> measures, and any other professional activities that will control cost and time as well as enhance the quality of outputs, completeness, use and effectiveness of completed sub-projects/facilities. This may also include additional technical survey works (geo-technical, topographical, hydrological, etc.). The design review should also verify any changes to the affected land, structures or other elements identified in the Resettlement Action Plan (RAP).</w:t>
      </w:r>
    </w:p>
    <w:p w14:paraId="511F84D4" w14:textId="77777777" w:rsidR="00961D15" w:rsidRPr="00BD3826" w:rsidRDefault="00961D15" w:rsidP="00961D15">
      <w:pPr>
        <w:pStyle w:val="ListParagraph"/>
        <w:rPr>
          <w:rFonts w:ascii="Times New Roman" w:hAnsi="Times New Roman" w:cs="Times New Roman"/>
          <w:lang w:val="en-GB"/>
        </w:rPr>
      </w:pPr>
    </w:p>
    <w:p w14:paraId="1CDD6E69" w14:textId="55167BD8" w:rsidR="00961D15" w:rsidRPr="00BD3826" w:rsidRDefault="00222E26" w:rsidP="00934D5F">
      <w:pPr>
        <w:pStyle w:val="ListParagraph"/>
        <w:numPr>
          <w:ilvl w:val="0"/>
          <w:numId w:val="8"/>
        </w:numPr>
        <w:jc w:val="both"/>
        <w:rPr>
          <w:rFonts w:ascii="Times New Roman" w:hAnsi="Times New Roman" w:cs="Times New Roman"/>
          <w:lang w:val="en-GB"/>
        </w:rPr>
      </w:pPr>
      <w:r>
        <w:rPr>
          <w:rFonts w:ascii="Times New Roman" w:hAnsi="Times New Roman" w:cs="Times New Roman"/>
          <w:lang w:val="en-GB"/>
        </w:rPr>
        <w:t>Prepare</w:t>
      </w:r>
      <w:r w:rsidR="00AD1C13" w:rsidRPr="00BD3826">
        <w:rPr>
          <w:rFonts w:ascii="Times New Roman" w:hAnsi="Times New Roman" w:cs="Times New Roman"/>
          <w:lang w:val="en-GB"/>
        </w:rPr>
        <w:t xml:space="preserve"> </w:t>
      </w:r>
      <w:r>
        <w:rPr>
          <w:rFonts w:ascii="Times New Roman" w:hAnsi="Times New Roman" w:cs="Times New Roman"/>
          <w:lang w:val="en-GB"/>
        </w:rPr>
        <w:t xml:space="preserve">detailed engineering </w:t>
      </w:r>
      <w:r w:rsidR="00AD1C13" w:rsidRPr="00BD3826">
        <w:rPr>
          <w:rFonts w:ascii="Times New Roman" w:hAnsi="Times New Roman" w:cs="Times New Roman"/>
          <w:lang w:val="en-GB"/>
        </w:rPr>
        <w:t xml:space="preserve">designs for </w:t>
      </w:r>
      <w:r w:rsidR="00012E3D" w:rsidRPr="00BD3826">
        <w:rPr>
          <w:rFonts w:ascii="Times New Roman" w:hAnsi="Times New Roman" w:cs="Times New Roman"/>
          <w:lang w:val="en-GB"/>
        </w:rPr>
        <w:t>sand traps</w:t>
      </w:r>
      <w:r>
        <w:rPr>
          <w:rFonts w:ascii="Times New Roman" w:hAnsi="Times New Roman" w:cs="Times New Roman"/>
          <w:lang w:val="en-GB"/>
        </w:rPr>
        <w:t xml:space="preserve"> (maximum of four)</w:t>
      </w:r>
      <w:r w:rsidR="00AD1C13" w:rsidRPr="00BD3826">
        <w:rPr>
          <w:rFonts w:ascii="Times New Roman" w:hAnsi="Times New Roman" w:cs="Times New Roman"/>
          <w:lang w:val="en-GB"/>
        </w:rPr>
        <w:t xml:space="preserve"> </w:t>
      </w:r>
      <w:r>
        <w:rPr>
          <w:rFonts w:ascii="Times New Roman" w:hAnsi="Times New Roman" w:cs="Times New Roman"/>
          <w:lang w:val="en-GB"/>
        </w:rPr>
        <w:t xml:space="preserve">as would have been proposed from feasibility study (separately undertaken), </w:t>
      </w:r>
      <w:r w:rsidR="00AD1C13" w:rsidRPr="00BD3826">
        <w:rPr>
          <w:rFonts w:ascii="Times New Roman" w:hAnsi="Times New Roman" w:cs="Times New Roman"/>
          <w:lang w:val="en-GB"/>
        </w:rPr>
        <w:t xml:space="preserve">to </w:t>
      </w:r>
      <w:r w:rsidR="00C4300C" w:rsidRPr="00BD3826">
        <w:rPr>
          <w:rFonts w:ascii="Times New Roman" w:hAnsi="Times New Roman" w:cs="Times New Roman"/>
          <w:lang w:val="en-GB"/>
        </w:rPr>
        <w:t xml:space="preserve">be </w:t>
      </w:r>
      <w:r w:rsidR="00AD1C13" w:rsidRPr="00BD3826">
        <w:rPr>
          <w:rFonts w:ascii="Times New Roman" w:hAnsi="Times New Roman" w:cs="Times New Roman"/>
          <w:lang w:val="en-GB"/>
        </w:rPr>
        <w:t xml:space="preserve">constructed in </w:t>
      </w:r>
      <w:r w:rsidR="00C4300C" w:rsidRPr="00BD3826">
        <w:rPr>
          <w:rFonts w:ascii="Times New Roman" w:hAnsi="Times New Roman" w:cs="Times New Roman"/>
          <w:lang w:val="en-GB"/>
        </w:rPr>
        <w:t xml:space="preserve">the middle part of the </w:t>
      </w:r>
      <w:proofErr w:type="spellStart"/>
      <w:r w:rsidR="00C4300C" w:rsidRPr="00BD3826">
        <w:rPr>
          <w:rFonts w:ascii="Times New Roman" w:hAnsi="Times New Roman" w:cs="Times New Roman"/>
          <w:lang w:val="en-GB"/>
        </w:rPr>
        <w:t>Msimbazi</w:t>
      </w:r>
      <w:proofErr w:type="spellEnd"/>
      <w:r w:rsidR="00C4300C" w:rsidRPr="00BD3826">
        <w:rPr>
          <w:rFonts w:ascii="Times New Roman" w:hAnsi="Times New Roman" w:cs="Times New Roman"/>
          <w:lang w:val="en-GB"/>
        </w:rPr>
        <w:t xml:space="preserve"> </w:t>
      </w:r>
      <w:r w:rsidR="00677D9E" w:rsidRPr="00BD3826">
        <w:rPr>
          <w:rFonts w:ascii="Times New Roman" w:hAnsi="Times New Roman" w:cs="Times New Roman"/>
          <w:lang w:val="en-GB"/>
        </w:rPr>
        <w:t xml:space="preserve">Basin </w:t>
      </w:r>
      <w:r w:rsidR="00036207" w:rsidRPr="00BD3826">
        <w:rPr>
          <w:rFonts w:ascii="Times New Roman" w:hAnsi="Times New Roman" w:cs="Times New Roman"/>
          <w:lang w:val="en-GB"/>
        </w:rPr>
        <w:t>including</w:t>
      </w:r>
      <w:r w:rsidR="00B714D2">
        <w:rPr>
          <w:rFonts w:ascii="Times New Roman" w:hAnsi="Times New Roman" w:cs="Times New Roman"/>
          <w:lang w:val="en-GB"/>
        </w:rPr>
        <w:t xml:space="preserve"> confirmation of</w:t>
      </w:r>
      <w:r w:rsidR="00036207" w:rsidRPr="00BD3826">
        <w:rPr>
          <w:rFonts w:ascii="Times New Roman" w:hAnsi="Times New Roman" w:cs="Times New Roman"/>
          <w:lang w:val="en-GB"/>
        </w:rPr>
        <w:t xml:space="preserve"> </w:t>
      </w:r>
      <w:r w:rsidR="00E73927" w:rsidRPr="00BD3826">
        <w:rPr>
          <w:rFonts w:ascii="Times New Roman" w:hAnsi="Times New Roman" w:cs="Times New Roman"/>
          <w:lang w:val="en-GB"/>
        </w:rPr>
        <w:t>location, functionality</w:t>
      </w:r>
      <w:r>
        <w:rPr>
          <w:rFonts w:ascii="Times New Roman" w:hAnsi="Times New Roman" w:cs="Times New Roman"/>
          <w:lang w:val="en-GB"/>
        </w:rPr>
        <w:t>,</w:t>
      </w:r>
      <w:r w:rsidR="00B714D2">
        <w:rPr>
          <w:rFonts w:ascii="Times New Roman" w:hAnsi="Times New Roman" w:cs="Times New Roman"/>
          <w:lang w:val="en-GB"/>
        </w:rPr>
        <w:t xml:space="preserve"> capacity,</w:t>
      </w:r>
      <w:r w:rsidR="004B121A">
        <w:rPr>
          <w:rFonts w:ascii="Times New Roman" w:hAnsi="Times New Roman" w:cs="Times New Roman"/>
          <w:lang w:val="en-GB"/>
        </w:rPr>
        <w:t xml:space="preserve"> operation and maintenance</w:t>
      </w:r>
      <w:r w:rsidR="00EF21AB">
        <w:rPr>
          <w:rFonts w:ascii="Times New Roman" w:hAnsi="Times New Roman" w:cs="Times New Roman"/>
          <w:lang w:val="en-GB"/>
        </w:rPr>
        <w:t xml:space="preserve"> procedures</w:t>
      </w:r>
      <w:r w:rsidR="004B121A">
        <w:rPr>
          <w:rFonts w:ascii="Times New Roman" w:hAnsi="Times New Roman" w:cs="Times New Roman"/>
          <w:lang w:val="en-GB"/>
        </w:rPr>
        <w:t>,</w:t>
      </w:r>
      <w:r w:rsidR="0052684A" w:rsidRPr="00BD3826">
        <w:rPr>
          <w:rFonts w:ascii="Times New Roman" w:hAnsi="Times New Roman" w:cs="Times New Roman"/>
          <w:lang w:val="en-GB"/>
        </w:rPr>
        <w:t xml:space="preserve"> etc.,</w:t>
      </w:r>
      <w:r w:rsidR="00E73927" w:rsidRPr="00BD3826">
        <w:rPr>
          <w:rFonts w:ascii="Times New Roman" w:hAnsi="Times New Roman" w:cs="Times New Roman"/>
          <w:lang w:val="en-GB"/>
        </w:rPr>
        <w:t xml:space="preserve"> </w:t>
      </w:r>
      <w:r w:rsidR="00CE3655" w:rsidRPr="00BD3826">
        <w:rPr>
          <w:rFonts w:ascii="Times New Roman" w:hAnsi="Times New Roman" w:cs="Times New Roman"/>
          <w:lang w:val="en-GB"/>
        </w:rPr>
        <w:t xml:space="preserve">and produce final designs and bidding documents </w:t>
      </w:r>
      <w:r w:rsidR="00896190" w:rsidRPr="00BD3826">
        <w:rPr>
          <w:rFonts w:ascii="Times New Roman" w:hAnsi="Times New Roman" w:cs="Times New Roman"/>
          <w:lang w:val="en-GB"/>
        </w:rPr>
        <w:t>for construction</w:t>
      </w:r>
      <w:r w:rsidR="0058121A" w:rsidRPr="00BD3826">
        <w:rPr>
          <w:rFonts w:ascii="Times New Roman" w:hAnsi="Times New Roman" w:cs="Times New Roman"/>
          <w:lang w:val="en-GB"/>
        </w:rPr>
        <w:t xml:space="preserve"> of the infrastructure.</w:t>
      </w:r>
    </w:p>
    <w:p w14:paraId="5AD561C7" w14:textId="77777777" w:rsidR="007A1E82" w:rsidRPr="00BD3826" w:rsidRDefault="007A1E82" w:rsidP="00934D5F">
      <w:pPr>
        <w:jc w:val="both"/>
        <w:rPr>
          <w:rFonts w:ascii="Times New Roman" w:hAnsi="Times New Roman" w:cs="Times New Roman"/>
          <w:lang w:val="en-GB"/>
        </w:rPr>
      </w:pPr>
    </w:p>
    <w:p w14:paraId="1C32DE4C" w14:textId="1296DD5F" w:rsidR="00B156E3" w:rsidRPr="00BD3826" w:rsidRDefault="00602787" w:rsidP="00934D5F">
      <w:pPr>
        <w:pStyle w:val="ListParagraph"/>
        <w:numPr>
          <w:ilvl w:val="0"/>
          <w:numId w:val="8"/>
        </w:numPr>
        <w:jc w:val="both"/>
        <w:rPr>
          <w:rFonts w:ascii="Times New Roman" w:hAnsi="Times New Roman" w:cs="Times New Roman"/>
          <w:lang w:val="en-GB"/>
        </w:rPr>
      </w:pPr>
      <w:r w:rsidRPr="00BD3826">
        <w:rPr>
          <w:rFonts w:ascii="Times New Roman" w:hAnsi="Times New Roman" w:cs="Times New Roman"/>
          <w:lang w:val="en-GB"/>
        </w:rPr>
        <w:t>D</w:t>
      </w:r>
      <w:r w:rsidR="00B156E3" w:rsidRPr="00BD3826">
        <w:rPr>
          <w:rFonts w:ascii="Times New Roman" w:hAnsi="Times New Roman" w:cs="Times New Roman"/>
          <w:lang w:val="en-GB"/>
        </w:rPr>
        <w:t xml:space="preserve">esign review report will be prepared and submitted for </w:t>
      </w:r>
      <w:r w:rsidRPr="00BD3826">
        <w:rPr>
          <w:rFonts w:ascii="Times New Roman" w:hAnsi="Times New Roman" w:cs="Times New Roman"/>
          <w:lang w:val="en-GB"/>
        </w:rPr>
        <w:t>the</w:t>
      </w:r>
      <w:r w:rsidR="005D1A87" w:rsidRPr="00BD3826">
        <w:rPr>
          <w:rFonts w:ascii="Times New Roman" w:hAnsi="Times New Roman" w:cs="Times New Roman"/>
          <w:lang w:val="en-GB"/>
        </w:rPr>
        <w:t xml:space="preserve"> whole scope of</w:t>
      </w:r>
      <w:r w:rsidRPr="00BD3826">
        <w:rPr>
          <w:rFonts w:ascii="Times New Roman" w:hAnsi="Times New Roman" w:cs="Times New Roman"/>
          <w:lang w:val="en-GB"/>
        </w:rPr>
        <w:t xml:space="preserve"> works</w:t>
      </w:r>
      <w:r w:rsidR="00B156E3" w:rsidRPr="00BD3826">
        <w:rPr>
          <w:rFonts w:ascii="Times New Roman" w:hAnsi="Times New Roman" w:cs="Times New Roman"/>
          <w:lang w:val="en-GB"/>
        </w:rPr>
        <w:t>.</w:t>
      </w:r>
    </w:p>
    <w:p w14:paraId="5744609E" w14:textId="77777777" w:rsidR="007A1E82" w:rsidRPr="00BD3826" w:rsidRDefault="007A1E82" w:rsidP="00934D5F">
      <w:pPr>
        <w:jc w:val="both"/>
        <w:rPr>
          <w:rFonts w:ascii="Times New Roman" w:hAnsi="Times New Roman" w:cs="Times New Roman"/>
          <w:lang w:val="en-GB"/>
        </w:rPr>
      </w:pPr>
    </w:p>
    <w:p w14:paraId="26566ADE" w14:textId="307145BB" w:rsidR="0058059E" w:rsidRPr="00BD3826" w:rsidRDefault="00607BB4" w:rsidP="00934D5F">
      <w:pPr>
        <w:pStyle w:val="Heading2"/>
        <w:numPr>
          <w:ilvl w:val="0"/>
          <w:numId w:val="4"/>
        </w:numPr>
        <w:ind w:hanging="720"/>
        <w:jc w:val="both"/>
        <w:rPr>
          <w:rFonts w:cs="Times New Roman"/>
          <w:lang w:val="en-GB"/>
        </w:rPr>
      </w:pPr>
      <w:r w:rsidRPr="00BD3826">
        <w:rPr>
          <w:rFonts w:cs="Times New Roman"/>
          <w:lang w:val="en-GB"/>
        </w:rPr>
        <w:t>General Supervision of Works</w:t>
      </w:r>
    </w:p>
    <w:p w14:paraId="7B067A59" w14:textId="77777777" w:rsidR="00713CF6" w:rsidRPr="00BD3826" w:rsidRDefault="00713CF6" w:rsidP="00934D5F">
      <w:pPr>
        <w:jc w:val="both"/>
        <w:rPr>
          <w:rFonts w:ascii="Times New Roman" w:hAnsi="Times New Roman" w:cs="Times New Roman"/>
          <w:lang w:val="en-GB"/>
        </w:rPr>
      </w:pPr>
    </w:p>
    <w:p w14:paraId="4E81EE57" w14:textId="1EC5A5CB" w:rsidR="00D40658"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Identify and mark all utilities with the help of competent authorities and assist the Client/Employer in effecting the removal/relocation as it may require, of all utilities within the construction area, and allow the Contractor to plan for their relocation.</w:t>
      </w:r>
    </w:p>
    <w:p w14:paraId="429DF336" w14:textId="68242A91" w:rsidR="00A26662" w:rsidRPr="00BD3826" w:rsidRDefault="00A26662" w:rsidP="00934D5F">
      <w:pPr>
        <w:pStyle w:val="ListParagraph"/>
        <w:jc w:val="both"/>
        <w:rPr>
          <w:rFonts w:ascii="Times New Roman" w:hAnsi="Times New Roman" w:cs="Times New Roman"/>
          <w:lang w:val="en-GB"/>
        </w:rPr>
      </w:pPr>
      <w:r w:rsidRPr="00BD3826">
        <w:rPr>
          <w:rFonts w:ascii="Times New Roman" w:hAnsi="Times New Roman" w:cs="Times New Roman"/>
          <w:lang w:val="en-GB"/>
        </w:rPr>
        <w:t xml:space="preserve">  </w:t>
      </w:r>
    </w:p>
    <w:p w14:paraId="7118F7BE" w14:textId="26A576D6" w:rsidR="00D40658"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Review and appraise drawings showing the construction details, methodology, and proposals for execution of the works as submitted by the Contractors and make improvements as necessary.</w:t>
      </w:r>
    </w:p>
    <w:p w14:paraId="2A31066C" w14:textId="77777777" w:rsidR="00D40658" w:rsidRPr="00BD3826" w:rsidRDefault="00D40658" w:rsidP="00934D5F">
      <w:pPr>
        <w:jc w:val="both"/>
        <w:rPr>
          <w:rFonts w:ascii="Times New Roman" w:hAnsi="Times New Roman" w:cs="Times New Roman"/>
          <w:lang w:val="en-GB"/>
        </w:rPr>
      </w:pPr>
    </w:p>
    <w:p w14:paraId="42C88ABF" w14:textId="7944F01D" w:rsidR="00A26662" w:rsidRPr="00BD3826" w:rsidRDefault="00513597"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Provide support to </w:t>
      </w:r>
      <w:r w:rsidR="009E0EF2" w:rsidRPr="00BD3826">
        <w:rPr>
          <w:rFonts w:ascii="Times New Roman" w:hAnsi="Times New Roman" w:cs="Times New Roman"/>
          <w:lang w:val="en-GB"/>
        </w:rPr>
        <w:t>PO</w:t>
      </w:r>
      <w:r w:rsidR="0069793C">
        <w:rPr>
          <w:rFonts w:ascii="Times New Roman" w:hAnsi="Times New Roman" w:cs="Times New Roman"/>
          <w:lang w:val="en-GB"/>
        </w:rPr>
        <w:t>-</w:t>
      </w:r>
      <w:r w:rsidR="009E0EF2" w:rsidRPr="00BD3826">
        <w:rPr>
          <w:rFonts w:ascii="Times New Roman" w:hAnsi="Times New Roman" w:cs="Times New Roman"/>
          <w:lang w:val="en-GB"/>
        </w:rPr>
        <w:t xml:space="preserve">RALG – PCT, </w:t>
      </w:r>
      <w:r w:rsidRPr="00BD3826">
        <w:rPr>
          <w:rFonts w:ascii="Times New Roman" w:hAnsi="Times New Roman" w:cs="Times New Roman"/>
          <w:lang w:val="en-GB"/>
        </w:rPr>
        <w:t xml:space="preserve">DCC and Resettlement </w:t>
      </w:r>
      <w:r w:rsidR="006E685D" w:rsidRPr="00BD3826">
        <w:rPr>
          <w:rFonts w:ascii="Times New Roman" w:hAnsi="Times New Roman" w:cs="Times New Roman"/>
          <w:lang w:val="en-GB"/>
        </w:rPr>
        <w:t>Consultant</w:t>
      </w:r>
      <w:r w:rsidRPr="00BD3826">
        <w:rPr>
          <w:rFonts w:ascii="Times New Roman" w:hAnsi="Times New Roman" w:cs="Times New Roman"/>
          <w:lang w:val="en-GB"/>
        </w:rPr>
        <w:t xml:space="preserve"> (under a separate contract) to ensure that all sites are cleared of any resettlement issues before contractors’ mobilization in accordance with the Resettlement Action Plan (RAP) for the works, and grievance procedures are effectively administered, and continue to be functional throughout the project construction period.</w:t>
      </w:r>
    </w:p>
    <w:p w14:paraId="1E2D78E4" w14:textId="77777777" w:rsidR="00EC23C7" w:rsidRPr="00BD3826" w:rsidRDefault="00EC23C7" w:rsidP="00934D5F">
      <w:pPr>
        <w:pStyle w:val="ListParagraph"/>
        <w:jc w:val="both"/>
        <w:rPr>
          <w:rFonts w:ascii="Times New Roman" w:hAnsi="Times New Roman" w:cs="Times New Roman"/>
          <w:lang w:val="en-GB"/>
        </w:rPr>
      </w:pPr>
    </w:p>
    <w:p w14:paraId="227FAA83" w14:textId="6BF600AE" w:rsidR="00A26662"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Establish schedules and flow charts for all activities, including mitigation measures for adverse environmental and social impacts, taking into consideration the work programme submitted by the Contractor. </w:t>
      </w:r>
    </w:p>
    <w:p w14:paraId="58F55416" w14:textId="77777777" w:rsidR="00EC23C7" w:rsidRPr="00BD3826" w:rsidRDefault="00EC23C7" w:rsidP="00934D5F">
      <w:pPr>
        <w:pStyle w:val="ListParagraph"/>
        <w:jc w:val="both"/>
        <w:rPr>
          <w:rFonts w:ascii="Times New Roman" w:hAnsi="Times New Roman" w:cs="Times New Roman"/>
          <w:lang w:val="en-GB"/>
        </w:rPr>
      </w:pPr>
    </w:p>
    <w:p w14:paraId="16BD375D" w14:textId="1F17CF74" w:rsidR="00A26662"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Check and ensure that Contractor adequately mobilize key staff, on-site construction personnel teams and supply all equipment and plant as per the requirements of the works contracts and ensure that all such items/personnel remain on site until no longer required</w:t>
      </w:r>
      <w:r w:rsidR="006E685D" w:rsidRPr="00BD3826">
        <w:rPr>
          <w:rFonts w:ascii="Times New Roman" w:hAnsi="Times New Roman" w:cs="Times New Roman"/>
          <w:lang w:val="en-GB"/>
        </w:rPr>
        <w:t xml:space="preserve"> as well as the contractor provides </w:t>
      </w:r>
      <w:r w:rsidR="00B27232" w:rsidRPr="00BD3826">
        <w:rPr>
          <w:rFonts w:ascii="Times New Roman" w:hAnsi="Times New Roman" w:cs="Times New Roman"/>
          <w:lang w:val="en-GB"/>
        </w:rPr>
        <w:t xml:space="preserve">engineers office on site within the first </w:t>
      </w:r>
      <w:r w:rsidR="00053045">
        <w:rPr>
          <w:rFonts w:ascii="Times New Roman" w:hAnsi="Times New Roman" w:cs="Times New Roman"/>
          <w:lang w:val="en-GB"/>
        </w:rPr>
        <w:t>six</w:t>
      </w:r>
      <w:r w:rsidR="00B27232" w:rsidRPr="00BD3826">
        <w:rPr>
          <w:rFonts w:ascii="Times New Roman" w:hAnsi="Times New Roman" w:cs="Times New Roman"/>
          <w:lang w:val="en-GB"/>
        </w:rPr>
        <w:t xml:space="preserve"> months of construction</w:t>
      </w:r>
      <w:r w:rsidR="00EB07E3" w:rsidRPr="00BD3826">
        <w:rPr>
          <w:rFonts w:ascii="Times New Roman" w:hAnsi="Times New Roman" w:cs="Times New Roman"/>
          <w:lang w:val="en-GB"/>
        </w:rPr>
        <w:t xml:space="preserve"> as stated</w:t>
      </w:r>
      <w:r w:rsidRPr="00BD3826">
        <w:rPr>
          <w:rFonts w:ascii="Times New Roman" w:hAnsi="Times New Roman" w:cs="Times New Roman"/>
          <w:lang w:val="en-GB"/>
        </w:rPr>
        <w:t>.</w:t>
      </w:r>
    </w:p>
    <w:p w14:paraId="3CB1E8D4" w14:textId="77777777" w:rsidR="00EC23C7" w:rsidRPr="00BD3826" w:rsidRDefault="00EC23C7" w:rsidP="00934D5F">
      <w:pPr>
        <w:pStyle w:val="ListParagraph"/>
        <w:jc w:val="both"/>
        <w:rPr>
          <w:rFonts w:ascii="Times New Roman" w:hAnsi="Times New Roman" w:cs="Times New Roman"/>
          <w:lang w:val="en-GB"/>
        </w:rPr>
      </w:pPr>
    </w:p>
    <w:p w14:paraId="7401A11B" w14:textId="1562ECDD" w:rsidR="00A26662" w:rsidRPr="00BD3826" w:rsidRDefault="009E321D"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lastRenderedPageBreak/>
        <w:t>Ensure that the Contractor, whose contract requires the supply of selected laboratory equipment for the works, supplies, delivers, installs, and commissions the equipment as specified, and that the laboratory building is constructed or refurbished with all the stated furnishings/facilities as specified in the contract documents, that the laboratory is made ready for use in a timely manner, and that it is effectively functional. Similarly, ensure the same is done by the Contractor in the case of the supply of survey equipment or any other equipment specified in the contract.</w:t>
      </w:r>
    </w:p>
    <w:p w14:paraId="596F40F0" w14:textId="77777777" w:rsidR="000554D5" w:rsidRPr="00BD3826" w:rsidRDefault="000554D5" w:rsidP="00934D5F">
      <w:pPr>
        <w:jc w:val="both"/>
        <w:rPr>
          <w:rFonts w:ascii="Times New Roman" w:hAnsi="Times New Roman" w:cs="Times New Roman"/>
          <w:lang w:val="en-GB"/>
        </w:rPr>
      </w:pPr>
    </w:p>
    <w:p w14:paraId="7D8E7D18" w14:textId="45318167" w:rsidR="00A26662"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Assign the necessary field staff to perform such field operations as </w:t>
      </w:r>
      <w:r w:rsidR="006D5A6A" w:rsidRPr="00BD3826">
        <w:rPr>
          <w:rFonts w:ascii="Times New Roman" w:hAnsi="Times New Roman" w:cs="Times New Roman"/>
          <w:lang w:val="en-GB"/>
        </w:rPr>
        <w:t>required and</w:t>
      </w:r>
      <w:r w:rsidRPr="00BD3826">
        <w:rPr>
          <w:rFonts w:ascii="Times New Roman" w:hAnsi="Times New Roman" w:cs="Times New Roman"/>
          <w:lang w:val="en-GB"/>
        </w:rPr>
        <w:t xml:space="preserve"> be responsible for all administrative work related to project supervision requirements, including proper conduct, </w:t>
      </w:r>
      <w:r w:rsidR="00626ECE" w:rsidRPr="00BD3826">
        <w:rPr>
          <w:rFonts w:ascii="Times New Roman" w:hAnsi="Times New Roman" w:cs="Times New Roman"/>
          <w:lang w:val="en-GB"/>
        </w:rPr>
        <w:t>attendance,</w:t>
      </w:r>
      <w:r w:rsidRPr="00BD3826">
        <w:rPr>
          <w:rFonts w:ascii="Times New Roman" w:hAnsi="Times New Roman" w:cs="Times New Roman"/>
          <w:lang w:val="en-GB"/>
        </w:rPr>
        <w:t xml:space="preserve"> and performance of duties of its staff, and ensure that they properly record all equipment, materials, etc. supplied under the contracts. </w:t>
      </w:r>
    </w:p>
    <w:p w14:paraId="3E537369" w14:textId="77777777" w:rsidR="000554D5" w:rsidRPr="00BD3826" w:rsidRDefault="000554D5" w:rsidP="00934D5F">
      <w:pPr>
        <w:pStyle w:val="ListParagraph"/>
        <w:jc w:val="both"/>
        <w:rPr>
          <w:rFonts w:ascii="Times New Roman" w:hAnsi="Times New Roman" w:cs="Times New Roman"/>
          <w:lang w:val="en-GB"/>
        </w:rPr>
      </w:pPr>
    </w:p>
    <w:p w14:paraId="543FAFD8" w14:textId="58F9D037" w:rsidR="000554D5"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Establish supervision survey teams, review design levels, profiles</w:t>
      </w:r>
      <w:r w:rsidR="00B05E63">
        <w:rPr>
          <w:rFonts w:ascii="Times New Roman" w:hAnsi="Times New Roman" w:cs="Times New Roman"/>
          <w:lang w:val="en-GB"/>
        </w:rPr>
        <w:t>,</w:t>
      </w:r>
      <w:r w:rsidRPr="00BD3826">
        <w:rPr>
          <w:rFonts w:ascii="Times New Roman" w:hAnsi="Times New Roman" w:cs="Times New Roman"/>
          <w:lang w:val="en-GB"/>
        </w:rPr>
        <w:t xml:space="preserve"> etc. and carry out initial markings to be able to </w:t>
      </w:r>
      <w:r w:rsidR="006D5A6A" w:rsidRPr="00BD3826">
        <w:rPr>
          <w:rFonts w:ascii="Times New Roman" w:hAnsi="Times New Roman" w:cs="Times New Roman"/>
          <w:lang w:val="en-GB"/>
        </w:rPr>
        <w:t>correctly assess</w:t>
      </w:r>
      <w:r w:rsidRPr="00BD3826">
        <w:rPr>
          <w:rFonts w:ascii="Times New Roman" w:hAnsi="Times New Roman" w:cs="Times New Roman"/>
          <w:lang w:val="en-GB"/>
        </w:rPr>
        <w:t xml:space="preserve"> the extent of construction works to be undertaken by the Contractors, supervise and modify as necessary and ensure they are progressively attained to completion as required. </w:t>
      </w:r>
    </w:p>
    <w:p w14:paraId="2A49D307" w14:textId="77777777" w:rsidR="000554D5" w:rsidRPr="00BD3826" w:rsidRDefault="000554D5" w:rsidP="00934D5F">
      <w:pPr>
        <w:pStyle w:val="ListParagraph"/>
        <w:jc w:val="both"/>
        <w:rPr>
          <w:rFonts w:ascii="Times New Roman" w:hAnsi="Times New Roman" w:cs="Times New Roman"/>
          <w:lang w:val="en-GB"/>
        </w:rPr>
      </w:pPr>
    </w:p>
    <w:p w14:paraId="6FC920F5" w14:textId="69F0D40A" w:rsidR="000554D5"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Establish works inspection teams to undertake on-site supervision of construction works that will be able to check/</w:t>
      </w:r>
      <w:r w:rsidR="006D5A6A" w:rsidRPr="00BD3826">
        <w:rPr>
          <w:rFonts w:ascii="Times New Roman" w:hAnsi="Times New Roman" w:cs="Times New Roman"/>
          <w:lang w:val="en-GB"/>
        </w:rPr>
        <w:t>correctly assess</w:t>
      </w:r>
      <w:r w:rsidRPr="00BD3826">
        <w:rPr>
          <w:rFonts w:ascii="Times New Roman" w:hAnsi="Times New Roman" w:cs="Times New Roman"/>
          <w:lang w:val="en-GB"/>
        </w:rPr>
        <w:t xml:space="preserve"> the quality, quantities and extent of construction works to be undertaken by the Contractors and ensure that they are progressively achieved up to the completion of the works as per the requirements of the contract. Works inspection teams should include the presence and consultation of the Resident Engineer at the onset of critical phases of construction at their discretion.</w:t>
      </w:r>
    </w:p>
    <w:p w14:paraId="12024D18" w14:textId="77777777" w:rsidR="000554D5" w:rsidRPr="00BD3826" w:rsidRDefault="000554D5" w:rsidP="00934D5F">
      <w:pPr>
        <w:pStyle w:val="ListParagraph"/>
        <w:jc w:val="both"/>
        <w:rPr>
          <w:rFonts w:ascii="Times New Roman" w:hAnsi="Times New Roman" w:cs="Times New Roman"/>
          <w:lang w:val="en-GB"/>
        </w:rPr>
      </w:pPr>
    </w:p>
    <w:p w14:paraId="24D9E982" w14:textId="6024E36F" w:rsidR="000554D5"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Ensure quality testing laboratory are established and fully equipped as per the works contract requirements as well as the availability or identification of a well-equipped and quality laboratory capable of handling testing and specifications requirements for all materials and finished works to confirm compliance to the contract standards.  Timely carry out such tests in accordance with test standards specified in the specifications and document these regularly in the progress reports.</w:t>
      </w:r>
      <w:r w:rsidR="008F78D7" w:rsidRPr="00BD3826">
        <w:rPr>
          <w:rFonts w:ascii="Times New Roman" w:hAnsi="Times New Roman" w:cs="Times New Roman"/>
        </w:rPr>
        <w:t xml:space="preserve"> </w:t>
      </w:r>
      <w:r w:rsidR="008F78D7" w:rsidRPr="00BD3826">
        <w:rPr>
          <w:rFonts w:ascii="Times New Roman" w:hAnsi="Times New Roman" w:cs="Times New Roman"/>
          <w:lang w:val="en-GB"/>
        </w:rPr>
        <w:t>In addition to that, ensure all the laboratory equipment are calibrated and calibrated certificate with the date of calibration inserted into the equipment.</w:t>
      </w:r>
    </w:p>
    <w:p w14:paraId="56DFDDE4" w14:textId="77777777" w:rsidR="000554D5" w:rsidRPr="00BD3826" w:rsidRDefault="000554D5" w:rsidP="00934D5F">
      <w:pPr>
        <w:pStyle w:val="ListParagraph"/>
        <w:jc w:val="both"/>
        <w:rPr>
          <w:rFonts w:ascii="Times New Roman" w:hAnsi="Times New Roman" w:cs="Times New Roman"/>
          <w:lang w:val="en-GB"/>
        </w:rPr>
      </w:pPr>
    </w:p>
    <w:p w14:paraId="06B78509" w14:textId="35695B81" w:rsidR="000554D5"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Supervise fully, in a participatory and collaborative manner with the</w:t>
      </w:r>
      <w:r w:rsidR="00730E80" w:rsidRPr="00BD3826">
        <w:rPr>
          <w:rFonts w:ascii="Times New Roman" w:hAnsi="Times New Roman" w:cs="Times New Roman"/>
          <w:lang w:val="en-GB"/>
        </w:rPr>
        <w:t xml:space="preserve"> </w:t>
      </w:r>
      <w:r w:rsidR="004646E2" w:rsidRPr="00BD3826">
        <w:rPr>
          <w:rFonts w:ascii="Times New Roman" w:hAnsi="Times New Roman" w:cs="Times New Roman"/>
          <w:lang w:val="en-GB"/>
        </w:rPr>
        <w:t xml:space="preserve">PIT </w:t>
      </w:r>
      <w:r w:rsidRPr="00BD3826">
        <w:rPr>
          <w:rFonts w:ascii="Times New Roman" w:hAnsi="Times New Roman" w:cs="Times New Roman"/>
          <w:lang w:val="en-GB"/>
        </w:rPr>
        <w:t xml:space="preserve">under the </w:t>
      </w:r>
      <w:r w:rsidR="0015364D" w:rsidRPr="00BD3826">
        <w:rPr>
          <w:rFonts w:ascii="Times New Roman" w:hAnsi="Times New Roman" w:cs="Times New Roman"/>
          <w:lang w:val="en-GB"/>
        </w:rPr>
        <w:t xml:space="preserve">DCC </w:t>
      </w:r>
      <w:r w:rsidRPr="00BD3826">
        <w:rPr>
          <w:rFonts w:ascii="Times New Roman" w:hAnsi="Times New Roman" w:cs="Times New Roman"/>
          <w:lang w:val="en-GB"/>
        </w:rPr>
        <w:t xml:space="preserve">Project Coordinator; the construction of works with due diligence and efficiency in accordance with sound technical, </w:t>
      </w:r>
      <w:r w:rsidR="007D732C" w:rsidRPr="00BD3826">
        <w:rPr>
          <w:rFonts w:ascii="Times New Roman" w:hAnsi="Times New Roman" w:cs="Times New Roman"/>
          <w:lang w:val="en-GB"/>
        </w:rPr>
        <w:t xml:space="preserve">environmental and social, </w:t>
      </w:r>
      <w:r w:rsidR="000A6B0C" w:rsidRPr="00BD3826">
        <w:rPr>
          <w:rFonts w:ascii="Times New Roman" w:hAnsi="Times New Roman" w:cs="Times New Roman"/>
          <w:lang w:val="en-GB"/>
        </w:rPr>
        <w:t>administrative,</w:t>
      </w:r>
      <w:r w:rsidRPr="00BD3826">
        <w:rPr>
          <w:rFonts w:ascii="Times New Roman" w:hAnsi="Times New Roman" w:cs="Times New Roman"/>
          <w:lang w:val="en-GB"/>
        </w:rPr>
        <w:t xml:space="preserve"> and financial practices. Specifically, take special attention to the drainage works by ensuring that any surface run-off water or flood water is safely disposed of into a natural drainage channel</w:t>
      </w:r>
      <w:r w:rsidR="003C72DC" w:rsidRPr="00BD3826">
        <w:rPr>
          <w:rFonts w:ascii="Times New Roman" w:hAnsi="Times New Roman" w:cs="Times New Roman"/>
          <w:lang w:val="en-GB"/>
        </w:rPr>
        <w:t xml:space="preserve"> or</w:t>
      </w:r>
      <w:r w:rsidRPr="00BD3826">
        <w:rPr>
          <w:rFonts w:ascii="Times New Roman" w:hAnsi="Times New Roman" w:cs="Times New Roman"/>
          <w:lang w:val="en-GB"/>
        </w:rPr>
        <w:t xml:space="preserve"> </w:t>
      </w:r>
      <w:r w:rsidR="008D4FA2" w:rsidRPr="00BD3826">
        <w:rPr>
          <w:rFonts w:ascii="Times New Roman" w:hAnsi="Times New Roman" w:cs="Times New Roman"/>
          <w:lang w:val="en-GB"/>
        </w:rPr>
        <w:t>river</w:t>
      </w:r>
      <w:r w:rsidRPr="00BD3826">
        <w:rPr>
          <w:rFonts w:ascii="Times New Roman" w:hAnsi="Times New Roman" w:cs="Times New Roman"/>
          <w:lang w:val="en-GB"/>
        </w:rPr>
        <w:t xml:space="preserve"> without causing harm to the</w:t>
      </w:r>
      <w:r w:rsidR="006605D9" w:rsidRPr="00BD3826">
        <w:rPr>
          <w:rFonts w:ascii="Times New Roman" w:hAnsi="Times New Roman" w:cs="Times New Roman"/>
          <w:lang w:val="en-GB"/>
        </w:rPr>
        <w:t xml:space="preserve"> environment,</w:t>
      </w:r>
      <w:r w:rsidRPr="00BD3826">
        <w:rPr>
          <w:rFonts w:ascii="Times New Roman" w:hAnsi="Times New Roman" w:cs="Times New Roman"/>
          <w:lang w:val="en-GB"/>
        </w:rPr>
        <w:t xml:space="preserve"> surrounding communities or residents of the area; otherwise </w:t>
      </w:r>
      <w:r w:rsidR="000A6B0C" w:rsidRPr="00BD3826">
        <w:rPr>
          <w:rFonts w:ascii="Times New Roman" w:hAnsi="Times New Roman" w:cs="Times New Roman"/>
          <w:lang w:val="en-GB"/>
        </w:rPr>
        <w:t>adjust</w:t>
      </w:r>
      <w:r w:rsidRPr="00BD3826">
        <w:rPr>
          <w:rFonts w:ascii="Times New Roman" w:hAnsi="Times New Roman" w:cs="Times New Roman"/>
          <w:lang w:val="en-GB"/>
        </w:rPr>
        <w:t xml:space="preserve"> the works or re-routing the water to safe final disposal facilities where necessary. Perform all duties associated with such tasks in line with the current "state of the art". Fully ensure compliance with the designs and specifications and making improvements and modifications as will, in the consultant’s opinion, result in economy without sacrificing quality of the finished works. </w:t>
      </w:r>
    </w:p>
    <w:p w14:paraId="4977604B" w14:textId="77777777" w:rsidR="000554D5" w:rsidRPr="00BD3826" w:rsidRDefault="000554D5" w:rsidP="00934D5F">
      <w:pPr>
        <w:pStyle w:val="ListParagraph"/>
        <w:jc w:val="both"/>
        <w:rPr>
          <w:rFonts w:ascii="Times New Roman" w:hAnsi="Times New Roman" w:cs="Times New Roman"/>
          <w:lang w:val="en-GB"/>
        </w:rPr>
      </w:pPr>
    </w:p>
    <w:p w14:paraId="1FE58E12" w14:textId="64BC70C2" w:rsidR="000554D5"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Take measurements, </w:t>
      </w:r>
      <w:r w:rsidR="00FC3D9B" w:rsidRPr="00BD3826">
        <w:rPr>
          <w:rFonts w:ascii="Times New Roman" w:hAnsi="Times New Roman" w:cs="Times New Roman"/>
          <w:lang w:val="en-GB"/>
        </w:rPr>
        <w:t>calculate,</w:t>
      </w:r>
      <w:r w:rsidRPr="00BD3826">
        <w:rPr>
          <w:rFonts w:ascii="Times New Roman" w:hAnsi="Times New Roman" w:cs="Times New Roman"/>
          <w:lang w:val="en-GB"/>
        </w:rPr>
        <w:t xml:space="preserve"> and record quantities by acceptable method, prepare monthly interim payment certificates, final accounts and final payment certificates and assist the Client/Employer in the taking over of the completed works at the final </w:t>
      </w:r>
      <w:r w:rsidRPr="00BD3826">
        <w:rPr>
          <w:rFonts w:ascii="Times New Roman" w:hAnsi="Times New Roman" w:cs="Times New Roman"/>
          <w:lang w:val="en-GB"/>
        </w:rPr>
        <w:lastRenderedPageBreak/>
        <w:t xml:space="preserve">inspection and prepare a completion report on the works contracts. Submission of the mentioned documents will be to the City Director with copies to the </w:t>
      </w:r>
      <w:r w:rsidR="00761125" w:rsidRPr="00BD3826">
        <w:rPr>
          <w:rFonts w:ascii="Times New Roman" w:hAnsi="Times New Roman" w:cs="Times New Roman"/>
          <w:lang w:val="en-GB"/>
        </w:rPr>
        <w:t>PO</w:t>
      </w:r>
      <w:r w:rsidR="0069793C">
        <w:rPr>
          <w:rFonts w:ascii="Times New Roman" w:hAnsi="Times New Roman" w:cs="Times New Roman"/>
          <w:lang w:val="en-GB"/>
        </w:rPr>
        <w:t>-</w:t>
      </w:r>
      <w:r w:rsidR="00761125" w:rsidRPr="00BD3826">
        <w:rPr>
          <w:rFonts w:ascii="Times New Roman" w:hAnsi="Times New Roman" w:cs="Times New Roman"/>
          <w:lang w:val="en-GB"/>
        </w:rPr>
        <w:t>RALG</w:t>
      </w:r>
      <w:r w:rsidRPr="00BD3826">
        <w:rPr>
          <w:rFonts w:ascii="Times New Roman" w:hAnsi="Times New Roman" w:cs="Times New Roman"/>
          <w:lang w:val="en-GB"/>
        </w:rPr>
        <w:t>.</w:t>
      </w:r>
    </w:p>
    <w:p w14:paraId="44880801" w14:textId="77777777" w:rsidR="000554D5" w:rsidRPr="00BD3826" w:rsidRDefault="000554D5" w:rsidP="00934D5F">
      <w:pPr>
        <w:pStyle w:val="ListParagraph"/>
        <w:jc w:val="both"/>
        <w:rPr>
          <w:rFonts w:ascii="Times New Roman" w:hAnsi="Times New Roman" w:cs="Times New Roman"/>
          <w:lang w:val="en-GB"/>
        </w:rPr>
      </w:pPr>
    </w:p>
    <w:p w14:paraId="52171C21" w14:textId="77777777" w:rsidR="000554D5"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Ensure enquiries/queries/claims by contractors are promptly reviewed and resolved and similarly, payment certificates are reviewed and cleared timely, submitted to the Employer and follow-ups are made for them to be paid within the period provided contractually.</w:t>
      </w:r>
    </w:p>
    <w:p w14:paraId="5B9F113A" w14:textId="77777777" w:rsidR="000554D5" w:rsidRPr="00BD3826" w:rsidRDefault="000554D5" w:rsidP="00934D5F">
      <w:pPr>
        <w:pStyle w:val="ListParagraph"/>
        <w:jc w:val="both"/>
        <w:rPr>
          <w:rFonts w:ascii="Times New Roman" w:hAnsi="Times New Roman" w:cs="Times New Roman"/>
          <w:lang w:val="en-GB"/>
        </w:rPr>
      </w:pPr>
    </w:p>
    <w:p w14:paraId="2CDC1CEB" w14:textId="77777777"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Review and approve Contractors’ work programs and conduct monthly management site meetings, deal with matters raised in accordance with the early warning procedures indicated in the Works contract and review plans for the remaining work. Minutes of these meetings will be included in the monthly progress reports. </w:t>
      </w:r>
    </w:p>
    <w:p w14:paraId="134E3CD7" w14:textId="77777777" w:rsidR="002E0A8B" w:rsidRPr="00BD3826" w:rsidRDefault="002E0A8B" w:rsidP="00934D5F">
      <w:pPr>
        <w:pStyle w:val="ListParagraph"/>
        <w:jc w:val="both"/>
        <w:rPr>
          <w:rFonts w:ascii="Times New Roman" w:hAnsi="Times New Roman" w:cs="Times New Roman"/>
          <w:lang w:val="en-GB"/>
        </w:rPr>
      </w:pPr>
    </w:p>
    <w:p w14:paraId="1AE33201" w14:textId="48CF0CDB"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Ensure that the Contractor </w:t>
      </w:r>
      <w:r w:rsidR="003E3478" w:rsidRPr="00BD3826">
        <w:rPr>
          <w:rFonts w:ascii="Times New Roman" w:hAnsi="Times New Roman" w:cs="Times New Roman"/>
          <w:lang w:val="en-GB"/>
        </w:rPr>
        <w:t>fulfils</w:t>
      </w:r>
      <w:r w:rsidRPr="00BD3826">
        <w:rPr>
          <w:rFonts w:ascii="Times New Roman" w:hAnsi="Times New Roman" w:cs="Times New Roman"/>
          <w:lang w:val="en-GB"/>
        </w:rPr>
        <w:t xml:space="preserve"> its (his) obligation of giving Early Warning at the earliest opportunity to the Project Manager and Employer in accordance with the General Conditions of Contract (GCC) </w:t>
      </w:r>
      <w:r w:rsidR="000A6B0C" w:rsidRPr="00BD3826">
        <w:rPr>
          <w:rFonts w:ascii="Times New Roman" w:hAnsi="Times New Roman" w:cs="Times New Roman"/>
          <w:lang w:val="en-GB"/>
        </w:rPr>
        <w:t>regarding</w:t>
      </w:r>
      <w:r w:rsidRPr="00BD3826">
        <w:rPr>
          <w:rFonts w:ascii="Times New Roman" w:hAnsi="Times New Roman" w:cs="Times New Roman"/>
          <w:lang w:val="en-GB"/>
        </w:rPr>
        <w:t xml:space="preserve"> specific likely future events or circumstances that may adversely affect the quality of the work, increase the Contract Price, or delay the execution of the Works.</w:t>
      </w:r>
    </w:p>
    <w:p w14:paraId="19021A78" w14:textId="77777777" w:rsidR="002E0A8B" w:rsidRPr="00BD3826" w:rsidRDefault="002E0A8B" w:rsidP="00934D5F">
      <w:pPr>
        <w:pStyle w:val="ListParagraph"/>
        <w:jc w:val="both"/>
        <w:rPr>
          <w:rFonts w:ascii="Times New Roman" w:hAnsi="Times New Roman" w:cs="Times New Roman"/>
          <w:lang w:val="en-GB"/>
        </w:rPr>
      </w:pPr>
    </w:p>
    <w:p w14:paraId="3416ACE5" w14:textId="1A4A1305"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Review  requests from Contractors or any situations that may lead into variations in </w:t>
      </w:r>
      <w:proofErr w:type="spellStart"/>
      <w:r w:rsidRPr="00BD3826">
        <w:rPr>
          <w:rFonts w:ascii="Times New Roman" w:hAnsi="Times New Roman" w:cs="Times New Roman"/>
          <w:lang w:val="en-GB"/>
        </w:rPr>
        <w:t>BoQ</w:t>
      </w:r>
      <w:proofErr w:type="spellEnd"/>
      <w:r w:rsidRPr="00BD3826">
        <w:rPr>
          <w:rFonts w:ascii="Times New Roman" w:hAnsi="Times New Roman" w:cs="Times New Roman"/>
          <w:lang w:val="en-GB"/>
        </w:rPr>
        <w:t xml:space="preserve"> work items or issuance of instructions to omit, add or increase in quantities of work items in the contract </w:t>
      </w:r>
      <w:proofErr w:type="spellStart"/>
      <w:r w:rsidRPr="00BD3826">
        <w:rPr>
          <w:rFonts w:ascii="Times New Roman" w:hAnsi="Times New Roman" w:cs="Times New Roman"/>
          <w:lang w:val="en-GB"/>
        </w:rPr>
        <w:t>BoQ</w:t>
      </w:r>
      <w:proofErr w:type="spellEnd"/>
      <w:r w:rsidRPr="00BD3826">
        <w:rPr>
          <w:rFonts w:ascii="Times New Roman" w:hAnsi="Times New Roman" w:cs="Times New Roman"/>
          <w:lang w:val="en-GB"/>
        </w:rPr>
        <w:t>, adding/omitting a sub-project originally in the contract, a section of road, a facility, etc. and their implication(s) in terms of time for execution, resources, environmental and social impacts, quality of work, usability/effectiveness of the completed facility/ sub-project, related costs and the overall contract price, advise the Employer/Client accordingly and seek approvals of Employer/Client and (PO</w:t>
      </w:r>
      <w:r w:rsidR="0095380A">
        <w:rPr>
          <w:rFonts w:ascii="Times New Roman" w:hAnsi="Times New Roman" w:cs="Times New Roman"/>
          <w:lang w:val="en-GB"/>
        </w:rPr>
        <w:t>-</w:t>
      </w:r>
      <w:r w:rsidRPr="00BD3826">
        <w:rPr>
          <w:rFonts w:ascii="Times New Roman" w:hAnsi="Times New Roman" w:cs="Times New Roman"/>
          <w:lang w:val="en-GB"/>
        </w:rPr>
        <w:t>RALG) prior to any issuance of the variation orders.</w:t>
      </w:r>
    </w:p>
    <w:p w14:paraId="64F3993E" w14:textId="77777777" w:rsidR="002E0A8B" w:rsidRPr="00BD3826" w:rsidRDefault="002E0A8B" w:rsidP="00934D5F">
      <w:pPr>
        <w:pStyle w:val="ListParagraph"/>
        <w:jc w:val="both"/>
        <w:rPr>
          <w:rFonts w:ascii="Times New Roman" w:hAnsi="Times New Roman" w:cs="Times New Roman"/>
          <w:lang w:val="en-GB"/>
        </w:rPr>
      </w:pPr>
    </w:p>
    <w:p w14:paraId="2FD6EBF5" w14:textId="77777777"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Keep all records updated including reports, work diaries, correspondences, instructions given to contractor(s), test records, measurement and quality calculations, payment records and all other relevant documents pertaining to the works operations and supervision contracts.</w:t>
      </w:r>
    </w:p>
    <w:p w14:paraId="6326D2FE" w14:textId="77777777" w:rsidR="002E0A8B" w:rsidRPr="00BD3826" w:rsidRDefault="002E0A8B" w:rsidP="00934D5F">
      <w:pPr>
        <w:pStyle w:val="ListParagraph"/>
        <w:jc w:val="both"/>
        <w:rPr>
          <w:rFonts w:ascii="Times New Roman" w:hAnsi="Times New Roman" w:cs="Times New Roman"/>
          <w:lang w:val="en-GB"/>
        </w:rPr>
      </w:pPr>
    </w:p>
    <w:p w14:paraId="031A99AB" w14:textId="77777777"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Study and acquire skills on the use of developed project supervision tool, train PIT and Contractors’ staff on its application and assist collection of required data, clean, organize and submit them to PIT and PCT as appropriate.</w:t>
      </w:r>
    </w:p>
    <w:p w14:paraId="2E85F809" w14:textId="77777777" w:rsidR="002E0A8B" w:rsidRPr="00BD3826" w:rsidRDefault="002E0A8B" w:rsidP="00934D5F">
      <w:pPr>
        <w:pStyle w:val="ListParagraph"/>
        <w:jc w:val="both"/>
        <w:rPr>
          <w:rFonts w:ascii="Times New Roman" w:hAnsi="Times New Roman" w:cs="Times New Roman"/>
          <w:lang w:val="en-GB"/>
        </w:rPr>
      </w:pPr>
    </w:p>
    <w:p w14:paraId="3A9B994A" w14:textId="486C8B16"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Maintain a site diary and record all daily works carried out, plant, equipment, </w:t>
      </w:r>
      <w:r w:rsidR="000A6B0C" w:rsidRPr="00BD3826">
        <w:rPr>
          <w:rFonts w:ascii="Times New Roman" w:hAnsi="Times New Roman" w:cs="Times New Roman"/>
          <w:lang w:val="en-GB"/>
        </w:rPr>
        <w:t>materials,</w:t>
      </w:r>
      <w:r w:rsidRPr="00BD3826">
        <w:rPr>
          <w:rFonts w:ascii="Times New Roman" w:hAnsi="Times New Roman" w:cs="Times New Roman"/>
          <w:lang w:val="en-GB"/>
        </w:rPr>
        <w:t xml:space="preserve"> and personnel assigned to various activities, with the contents and format to be agreed with the Client. </w:t>
      </w:r>
    </w:p>
    <w:p w14:paraId="7E548D36" w14:textId="77777777" w:rsidR="002E0A8B" w:rsidRPr="00BD3826" w:rsidRDefault="002E0A8B" w:rsidP="00934D5F">
      <w:pPr>
        <w:pStyle w:val="ListParagraph"/>
        <w:jc w:val="both"/>
        <w:rPr>
          <w:rFonts w:ascii="Times New Roman" w:hAnsi="Times New Roman" w:cs="Times New Roman"/>
          <w:lang w:val="en-GB"/>
        </w:rPr>
      </w:pPr>
    </w:p>
    <w:p w14:paraId="02045AD5" w14:textId="0A5B3C2C" w:rsidR="002E0A8B" w:rsidRPr="00BD3826" w:rsidRDefault="00761125"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Prepare and submit to the Client the final cost of the executed works.</w:t>
      </w:r>
    </w:p>
    <w:p w14:paraId="7C1D3C19" w14:textId="77777777" w:rsidR="002E0A8B" w:rsidRPr="00BD3826" w:rsidRDefault="002E0A8B" w:rsidP="00934D5F">
      <w:pPr>
        <w:pStyle w:val="ListParagraph"/>
        <w:jc w:val="both"/>
        <w:rPr>
          <w:rFonts w:ascii="Times New Roman" w:hAnsi="Times New Roman" w:cs="Times New Roman"/>
          <w:lang w:val="en-GB"/>
        </w:rPr>
      </w:pPr>
    </w:p>
    <w:p w14:paraId="00001957" w14:textId="6CC28284"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Take geo-referenced progress photographs and maintain thorough photographic documentation of conditions before, during upgrading/rehabilitation or construction and after completion of the sub-projects. Progress photographs to be part of monthly progress reports as indicated </w:t>
      </w:r>
      <w:r w:rsidRPr="00B05E63">
        <w:rPr>
          <w:rFonts w:ascii="Times New Roman" w:hAnsi="Times New Roman" w:cs="Times New Roman"/>
          <w:lang w:val="en-GB"/>
        </w:rPr>
        <w:t xml:space="preserve">in paragraph </w:t>
      </w:r>
      <w:r w:rsidR="0045510A" w:rsidRPr="00B05E63">
        <w:rPr>
          <w:rFonts w:ascii="Times New Roman" w:hAnsi="Times New Roman" w:cs="Times New Roman"/>
          <w:lang w:val="en-GB"/>
        </w:rPr>
        <w:t>9</w:t>
      </w:r>
      <w:r w:rsidRPr="00B05E63">
        <w:rPr>
          <w:rFonts w:ascii="Times New Roman" w:hAnsi="Times New Roman" w:cs="Times New Roman"/>
          <w:lang w:val="en-GB"/>
        </w:rPr>
        <w:t>(b) below</w:t>
      </w:r>
      <w:r w:rsidRPr="00BD3826">
        <w:rPr>
          <w:rFonts w:ascii="Times New Roman" w:hAnsi="Times New Roman" w:cs="Times New Roman"/>
          <w:lang w:val="en-GB"/>
        </w:rPr>
        <w:t xml:space="preserve">. </w:t>
      </w:r>
    </w:p>
    <w:p w14:paraId="1ED8BD1B" w14:textId="77777777" w:rsidR="002E0A8B" w:rsidRPr="00BD3826" w:rsidRDefault="002E0A8B" w:rsidP="00934D5F">
      <w:pPr>
        <w:pStyle w:val="ListParagraph"/>
        <w:jc w:val="both"/>
        <w:rPr>
          <w:rFonts w:ascii="Times New Roman" w:hAnsi="Times New Roman" w:cs="Times New Roman"/>
          <w:lang w:val="en-GB"/>
        </w:rPr>
      </w:pPr>
    </w:p>
    <w:p w14:paraId="514B534F" w14:textId="77777777"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Ensure that the Contractors observe Tanzania labour laws in the employment of permanent and casual labour force for the execution of the works. </w:t>
      </w:r>
    </w:p>
    <w:p w14:paraId="51C7E5EC" w14:textId="77777777" w:rsidR="002E0A8B" w:rsidRPr="00BD3826" w:rsidRDefault="002E0A8B" w:rsidP="00934D5F">
      <w:pPr>
        <w:pStyle w:val="ListParagraph"/>
        <w:jc w:val="both"/>
        <w:rPr>
          <w:rFonts w:ascii="Times New Roman" w:hAnsi="Times New Roman" w:cs="Times New Roman"/>
          <w:lang w:val="en-GB"/>
        </w:rPr>
      </w:pPr>
    </w:p>
    <w:p w14:paraId="201BB3EA" w14:textId="256C0D7F" w:rsidR="002E0A8B" w:rsidRPr="00BD3826" w:rsidRDefault="00761125"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Investigate and report, with recommendations, any unusual circumstances that may arise during construction.</w:t>
      </w:r>
    </w:p>
    <w:p w14:paraId="61D1DA3E" w14:textId="77777777" w:rsidR="002E0A8B" w:rsidRPr="00BD3826" w:rsidRDefault="002E0A8B" w:rsidP="00934D5F">
      <w:pPr>
        <w:pStyle w:val="ListParagraph"/>
        <w:jc w:val="both"/>
        <w:rPr>
          <w:rFonts w:ascii="Times New Roman" w:hAnsi="Times New Roman" w:cs="Times New Roman"/>
          <w:lang w:val="en-GB"/>
        </w:rPr>
      </w:pPr>
    </w:p>
    <w:p w14:paraId="6A732635" w14:textId="31189094"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Give the necessary instructions to the Contractors and deal with contractual claims and settlement of disputes which may arise between the Employer and the Contractors, provide timely advice on suitable and effective </w:t>
      </w:r>
      <w:r w:rsidR="008333E5" w:rsidRPr="00BD3826">
        <w:rPr>
          <w:rFonts w:ascii="Times New Roman" w:hAnsi="Times New Roman" w:cs="Times New Roman"/>
          <w:lang w:val="en-GB"/>
        </w:rPr>
        <w:t>resolutions,</w:t>
      </w:r>
      <w:r w:rsidRPr="00BD3826">
        <w:rPr>
          <w:rFonts w:ascii="Times New Roman" w:hAnsi="Times New Roman" w:cs="Times New Roman"/>
          <w:lang w:val="en-GB"/>
        </w:rPr>
        <w:t xml:space="preserve"> and assist to resolve them.</w:t>
      </w:r>
    </w:p>
    <w:p w14:paraId="5E8DA1A2" w14:textId="77777777" w:rsidR="002E0A8B" w:rsidRPr="00BD3826" w:rsidRDefault="002E0A8B" w:rsidP="00934D5F">
      <w:pPr>
        <w:pStyle w:val="ListParagraph"/>
        <w:jc w:val="both"/>
        <w:rPr>
          <w:rFonts w:ascii="Times New Roman" w:hAnsi="Times New Roman" w:cs="Times New Roman"/>
          <w:lang w:val="en-GB"/>
        </w:rPr>
      </w:pPr>
    </w:p>
    <w:p w14:paraId="7295BBC5" w14:textId="02419E81"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Provide technical assistance to </w:t>
      </w:r>
      <w:r w:rsidR="00DD24B4" w:rsidRPr="00BD3826">
        <w:rPr>
          <w:rFonts w:ascii="Times New Roman" w:hAnsi="Times New Roman" w:cs="Times New Roman"/>
          <w:lang w:val="en-GB"/>
        </w:rPr>
        <w:t>DCC</w:t>
      </w:r>
      <w:r w:rsidRPr="00BD3826">
        <w:rPr>
          <w:rFonts w:ascii="Times New Roman" w:hAnsi="Times New Roman" w:cs="Times New Roman"/>
          <w:lang w:val="en-GB"/>
        </w:rPr>
        <w:t xml:space="preserve"> </w:t>
      </w:r>
      <w:r w:rsidR="00761125" w:rsidRPr="00BD3826">
        <w:rPr>
          <w:rFonts w:ascii="Times New Roman" w:hAnsi="Times New Roman" w:cs="Times New Roman"/>
          <w:lang w:val="en-GB"/>
        </w:rPr>
        <w:t>PIT</w:t>
      </w:r>
      <w:r w:rsidRPr="00BD3826">
        <w:rPr>
          <w:rFonts w:ascii="Times New Roman" w:hAnsi="Times New Roman" w:cs="Times New Roman"/>
          <w:lang w:val="en-GB"/>
        </w:rPr>
        <w:t xml:space="preserve"> headed by the </w:t>
      </w:r>
      <w:r w:rsidR="00DD24B4" w:rsidRPr="00BD3826">
        <w:rPr>
          <w:rFonts w:ascii="Times New Roman" w:hAnsi="Times New Roman" w:cs="Times New Roman"/>
          <w:lang w:val="en-GB"/>
        </w:rPr>
        <w:t>Project</w:t>
      </w:r>
      <w:r w:rsidRPr="00BD3826">
        <w:rPr>
          <w:rFonts w:ascii="Times New Roman" w:hAnsi="Times New Roman" w:cs="Times New Roman"/>
          <w:lang w:val="en-GB"/>
        </w:rPr>
        <w:t xml:space="preserve"> Coordinators </w:t>
      </w:r>
      <w:r w:rsidR="00343661" w:rsidRPr="00BD3826">
        <w:rPr>
          <w:rFonts w:ascii="Times New Roman" w:hAnsi="Times New Roman" w:cs="Times New Roman"/>
          <w:lang w:val="en-GB"/>
        </w:rPr>
        <w:t>to</w:t>
      </w:r>
      <w:r w:rsidRPr="00BD3826">
        <w:rPr>
          <w:rFonts w:ascii="Times New Roman" w:hAnsi="Times New Roman" w:cs="Times New Roman"/>
          <w:lang w:val="en-GB"/>
        </w:rPr>
        <w:t xml:space="preserve"> enable it to effectively monitor and supervise implementation of the works. </w:t>
      </w:r>
    </w:p>
    <w:p w14:paraId="75516A47" w14:textId="77777777" w:rsidR="002E0A8B" w:rsidRPr="00BD3826" w:rsidRDefault="002E0A8B" w:rsidP="00934D5F">
      <w:pPr>
        <w:pStyle w:val="ListParagraph"/>
        <w:jc w:val="both"/>
        <w:rPr>
          <w:rFonts w:ascii="Times New Roman" w:hAnsi="Times New Roman" w:cs="Times New Roman"/>
          <w:lang w:val="en-GB"/>
        </w:rPr>
      </w:pPr>
    </w:p>
    <w:p w14:paraId="6BC2E354" w14:textId="5487DA4F"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Organize/conduct monthly meetings during the construction period to update the Council Management Team (CMT) on the progress of the works, highlight and bring to the attention of the Management Team issues that need to be addressed/resolved or those needing decisions/follow-ups as well as getting feedback from the Council/communities/beneficiaries and addressing any concerns that may arise. Minutes of the meeting will be included in the relevant monthly </w:t>
      </w:r>
      <w:r w:rsidR="00DD24B4" w:rsidRPr="00BD3826">
        <w:rPr>
          <w:rFonts w:ascii="Times New Roman" w:hAnsi="Times New Roman" w:cs="Times New Roman"/>
          <w:lang w:val="en-GB"/>
        </w:rPr>
        <w:t>report.</w:t>
      </w:r>
    </w:p>
    <w:p w14:paraId="2E97ECC0" w14:textId="77777777" w:rsidR="002E0A8B" w:rsidRPr="00BD3826" w:rsidRDefault="002E0A8B" w:rsidP="00934D5F">
      <w:pPr>
        <w:pStyle w:val="ListParagraph"/>
        <w:jc w:val="both"/>
        <w:rPr>
          <w:rFonts w:ascii="Times New Roman" w:hAnsi="Times New Roman" w:cs="Times New Roman"/>
          <w:lang w:val="en-GB"/>
        </w:rPr>
      </w:pPr>
    </w:p>
    <w:p w14:paraId="67C8CDBF" w14:textId="4F6095A8"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Prepare and submit to the City Director</w:t>
      </w:r>
      <w:r w:rsidR="00761125" w:rsidRPr="00BD3826">
        <w:rPr>
          <w:rFonts w:ascii="Times New Roman" w:hAnsi="Times New Roman" w:cs="Times New Roman"/>
          <w:lang w:val="en-GB"/>
        </w:rPr>
        <w:t>,</w:t>
      </w:r>
      <w:r w:rsidRPr="00BD3826">
        <w:rPr>
          <w:rFonts w:ascii="Times New Roman" w:hAnsi="Times New Roman" w:cs="Times New Roman"/>
          <w:lang w:val="en-GB"/>
        </w:rPr>
        <w:t xml:space="preserve"> with copies to the </w:t>
      </w:r>
      <w:r w:rsidR="00761125" w:rsidRPr="00BD3826">
        <w:rPr>
          <w:rFonts w:ascii="Times New Roman" w:hAnsi="Times New Roman" w:cs="Times New Roman"/>
          <w:lang w:val="en-GB"/>
        </w:rPr>
        <w:t>PO</w:t>
      </w:r>
      <w:r w:rsidR="0095380A">
        <w:rPr>
          <w:rFonts w:ascii="Times New Roman" w:hAnsi="Times New Roman" w:cs="Times New Roman"/>
          <w:lang w:val="en-GB"/>
        </w:rPr>
        <w:t>-</w:t>
      </w:r>
      <w:r w:rsidR="00761125" w:rsidRPr="00BD3826">
        <w:rPr>
          <w:rFonts w:ascii="Times New Roman" w:hAnsi="Times New Roman" w:cs="Times New Roman"/>
          <w:lang w:val="en-GB"/>
        </w:rPr>
        <w:t>RALG</w:t>
      </w:r>
      <w:r w:rsidRPr="00BD3826">
        <w:rPr>
          <w:rFonts w:ascii="Times New Roman" w:hAnsi="Times New Roman" w:cs="Times New Roman"/>
          <w:lang w:val="en-GB"/>
        </w:rPr>
        <w:t xml:space="preserve">, an Inception Report, Monthly Reports and a Final Report in a manner, contents and timing as detailed </w:t>
      </w:r>
      <w:r w:rsidRPr="00B05E63">
        <w:rPr>
          <w:rFonts w:ascii="Times New Roman" w:hAnsi="Times New Roman" w:cs="Times New Roman"/>
          <w:lang w:val="en-GB"/>
        </w:rPr>
        <w:t xml:space="preserve">under paragraph </w:t>
      </w:r>
      <w:r w:rsidR="0045510A" w:rsidRPr="00B05E63">
        <w:rPr>
          <w:rFonts w:ascii="Times New Roman" w:hAnsi="Times New Roman" w:cs="Times New Roman"/>
          <w:lang w:val="en-GB"/>
        </w:rPr>
        <w:t>9</w:t>
      </w:r>
      <w:r w:rsidRPr="00B05E63">
        <w:rPr>
          <w:rFonts w:ascii="Times New Roman" w:hAnsi="Times New Roman" w:cs="Times New Roman"/>
          <w:lang w:val="en-GB"/>
        </w:rPr>
        <w:t xml:space="preserve"> of</w:t>
      </w:r>
      <w:r w:rsidRPr="00BD3826">
        <w:rPr>
          <w:rFonts w:ascii="Times New Roman" w:hAnsi="Times New Roman" w:cs="Times New Roman"/>
          <w:lang w:val="en-GB"/>
        </w:rPr>
        <w:t xml:space="preserve"> the TOR namely, “Reporting</w:t>
      </w:r>
      <w:r w:rsidR="00EF633B" w:rsidRPr="00BD3826">
        <w:rPr>
          <w:rFonts w:ascii="Times New Roman" w:hAnsi="Times New Roman" w:cs="Times New Roman"/>
          <w:lang w:val="en-GB"/>
        </w:rPr>
        <w:t xml:space="preserve"> Requirements</w:t>
      </w:r>
      <w:r w:rsidRPr="00BD3826">
        <w:rPr>
          <w:rFonts w:ascii="Times New Roman" w:hAnsi="Times New Roman" w:cs="Times New Roman"/>
          <w:lang w:val="en-GB"/>
        </w:rPr>
        <w:t xml:space="preserve">”. </w:t>
      </w:r>
    </w:p>
    <w:p w14:paraId="1D8A19B7" w14:textId="77777777" w:rsidR="002E0A8B" w:rsidRPr="00BD3826" w:rsidRDefault="002E0A8B" w:rsidP="00934D5F">
      <w:pPr>
        <w:pStyle w:val="ListParagraph"/>
        <w:jc w:val="both"/>
        <w:rPr>
          <w:rFonts w:ascii="Times New Roman" w:hAnsi="Times New Roman" w:cs="Times New Roman"/>
          <w:lang w:val="en-GB"/>
        </w:rPr>
      </w:pPr>
    </w:p>
    <w:p w14:paraId="62D2D7EA" w14:textId="6FD51A10"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Assist in the preparation of dissemination materials/information on project activities for the public, City Council and </w:t>
      </w:r>
      <w:r w:rsidR="00761125" w:rsidRPr="00BD3826">
        <w:rPr>
          <w:rFonts w:ascii="Times New Roman" w:hAnsi="Times New Roman" w:cs="Times New Roman"/>
          <w:lang w:val="en-GB"/>
        </w:rPr>
        <w:t>PO</w:t>
      </w:r>
      <w:r w:rsidR="0095380A">
        <w:rPr>
          <w:rFonts w:ascii="Times New Roman" w:hAnsi="Times New Roman" w:cs="Times New Roman"/>
          <w:lang w:val="en-GB"/>
        </w:rPr>
        <w:t>-</w:t>
      </w:r>
      <w:r w:rsidR="00761125" w:rsidRPr="00BD3826">
        <w:rPr>
          <w:rFonts w:ascii="Times New Roman" w:hAnsi="Times New Roman" w:cs="Times New Roman"/>
          <w:lang w:val="en-GB"/>
        </w:rPr>
        <w:t>RALG</w:t>
      </w:r>
      <w:r w:rsidRPr="00BD3826">
        <w:rPr>
          <w:rFonts w:ascii="Times New Roman" w:hAnsi="Times New Roman" w:cs="Times New Roman"/>
          <w:lang w:val="en-GB"/>
        </w:rPr>
        <w:t xml:space="preserve"> when required. </w:t>
      </w:r>
    </w:p>
    <w:p w14:paraId="4DB21189" w14:textId="77777777" w:rsidR="002E0A8B" w:rsidRPr="00BD3826" w:rsidRDefault="002E0A8B" w:rsidP="00934D5F">
      <w:pPr>
        <w:pStyle w:val="ListParagraph"/>
        <w:jc w:val="both"/>
        <w:rPr>
          <w:rFonts w:ascii="Times New Roman" w:hAnsi="Times New Roman" w:cs="Times New Roman"/>
          <w:lang w:val="en-GB"/>
        </w:rPr>
      </w:pPr>
    </w:p>
    <w:p w14:paraId="589BD79D" w14:textId="5D55BCF7" w:rsidR="002E0A8B" w:rsidRPr="00BD3826" w:rsidRDefault="00761125"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Participate in the MBDP Technical Review Meetings and the IDA's implementation support missions or review missions and prepare respective reports on behalf of the City Council, PO</w:t>
      </w:r>
      <w:r w:rsidR="0095380A">
        <w:rPr>
          <w:rFonts w:ascii="Times New Roman" w:hAnsi="Times New Roman" w:cs="Times New Roman"/>
          <w:lang w:val="en-GB"/>
        </w:rPr>
        <w:t>-</w:t>
      </w:r>
      <w:r w:rsidRPr="00BD3826">
        <w:rPr>
          <w:rFonts w:ascii="Times New Roman" w:hAnsi="Times New Roman" w:cs="Times New Roman"/>
          <w:lang w:val="en-GB"/>
        </w:rPr>
        <w:t>RALG, the Technical Committees, and the IDA as and when required.</w:t>
      </w:r>
    </w:p>
    <w:p w14:paraId="6DAB987F" w14:textId="77777777" w:rsidR="002E0A8B" w:rsidRPr="00BD3826" w:rsidRDefault="002E0A8B" w:rsidP="00934D5F">
      <w:pPr>
        <w:pStyle w:val="ListParagraph"/>
        <w:jc w:val="both"/>
        <w:rPr>
          <w:rFonts w:ascii="Times New Roman" w:hAnsi="Times New Roman" w:cs="Times New Roman"/>
          <w:lang w:val="en-GB"/>
        </w:rPr>
      </w:pPr>
    </w:p>
    <w:p w14:paraId="26DB265E" w14:textId="2C3EB5CB"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Review Contractors’ requests (if any) for extension(s) of time and the implication(s), advise the Employer/Client accordingly and seek approvals of Employer/Client and </w:t>
      </w:r>
      <w:r w:rsidR="00761125" w:rsidRPr="00BD3826">
        <w:rPr>
          <w:rFonts w:ascii="Times New Roman" w:hAnsi="Times New Roman" w:cs="Times New Roman"/>
          <w:lang w:val="en-GB"/>
        </w:rPr>
        <w:t>PO</w:t>
      </w:r>
      <w:r w:rsidR="0069793C">
        <w:rPr>
          <w:rFonts w:ascii="Times New Roman" w:hAnsi="Times New Roman" w:cs="Times New Roman"/>
          <w:lang w:val="en-GB"/>
        </w:rPr>
        <w:t>-</w:t>
      </w:r>
      <w:r w:rsidR="00761125" w:rsidRPr="00BD3826">
        <w:rPr>
          <w:rFonts w:ascii="Times New Roman" w:hAnsi="Times New Roman" w:cs="Times New Roman"/>
          <w:lang w:val="en-GB"/>
        </w:rPr>
        <w:t>RALG</w:t>
      </w:r>
      <w:r w:rsidRPr="00BD3826">
        <w:rPr>
          <w:rFonts w:ascii="Times New Roman" w:hAnsi="Times New Roman" w:cs="Times New Roman"/>
          <w:lang w:val="en-GB"/>
        </w:rPr>
        <w:t xml:space="preserve">. </w:t>
      </w:r>
    </w:p>
    <w:p w14:paraId="405B9959" w14:textId="77777777" w:rsidR="002E0A8B" w:rsidRPr="00BD3826" w:rsidRDefault="002E0A8B" w:rsidP="002E0A8B">
      <w:pPr>
        <w:pStyle w:val="ListParagraph"/>
        <w:rPr>
          <w:rFonts w:ascii="Times New Roman" w:hAnsi="Times New Roman" w:cs="Times New Roman"/>
          <w:lang w:val="en-GB"/>
        </w:rPr>
      </w:pPr>
    </w:p>
    <w:p w14:paraId="6B71AA52" w14:textId="77777777"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Receive from works Contractors, review and submit to the City Director complete set of reproducible, as-built engineering drawings of the completed works.</w:t>
      </w:r>
    </w:p>
    <w:p w14:paraId="02A003E7" w14:textId="77777777" w:rsidR="002E0A8B" w:rsidRPr="00BD3826" w:rsidRDefault="002E0A8B" w:rsidP="00934D5F">
      <w:pPr>
        <w:pStyle w:val="ListParagraph"/>
        <w:jc w:val="both"/>
        <w:rPr>
          <w:rFonts w:ascii="Times New Roman" w:hAnsi="Times New Roman" w:cs="Times New Roman"/>
          <w:lang w:val="en-GB"/>
        </w:rPr>
      </w:pPr>
    </w:p>
    <w:p w14:paraId="4A8E758E" w14:textId="77777777"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 xml:space="preserve">Monitor the defects liability period in collaboration with City Council to its completion. This will be done periodically as well as on occurrence of defects on the completed works, issue necessary instructions to Contractor(s) for taking remedial measures as per the works contract. </w:t>
      </w:r>
    </w:p>
    <w:p w14:paraId="5640A7AB" w14:textId="77777777" w:rsidR="002E0A8B" w:rsidRPr="00BD3826" w:rsidRDefault="002E0A8B" w:rsidP="00934D5F">
      <w:pPr>
        <w:pStyle w:val="ListParagraph"/>
        <w:jc w:val="both"/>
        <w:rPr>
          <w:rFonts w:ascii="Times New Roman" w:hAnsi="Times New Roman" w:cs="Times New Roman"/>
          <w:lang w:val="en-GB"/>
        </w:rPr>
      </w:pPr>
    </w:p>
    <w:p w14:paraId="35C5257A" w14:textId="77777777" w:rsidR="002E0A8B" w:rsidRPr="00BD3826" w:rsidRDefault="00A26662"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Assist the City Council in procurement processes that may arise during the period of the Consultant’s assignment including giving advice or participating in the processes as may be requested by the Client.</w:t>
      </w:r>
    </w:p>
    <w:p w14:paraId="673B7D21" w14:textId="77777777" w:rsidR="002E0A8B" w:rsidRPr="00BD3826" w:rsidRDefault="002E0A8B" w:rsidP="00934D5F">
      <w:pPr>
        <w:pStyle w:val="ListParagraph"/>
        <w:jc w:val="both"/>
        <w:rPr>
          <w:rFonts w:ascii="Times New Roman" w:hAnsi="Times New Roman" w:cs="Times New Roman"/>
          <w:lang w:val="en-GB"/>
        </w:rPr>
      </w:pPr>
    </w:p>
    <w:p w14:paraId="42822266" w14:textId="77777777" w:rsidR="00224747" w:rsidRPr="00BD3826" w:rsidRDefault="00224747" w:rsidP="00934D5F">
      <w:pPr>
        <w:pStyle w:val="ListParagraph"/>
        <w:numPr>
          <w:ilvl w:val="0"/>
          <w:numId w:val="9"/>
        </w:numPr>
        <w:jc w:val="both"/>
        <w:rPr>
          <w:rFonts w:ascii="Times New Roman" w:hAnsi="Times New Roman" w:cs="Times New Roman"/>
          <w:lang w:val="en-GB"/>
        </w:rPr>
      </w:pPr>
      <w:r w:rsidRPr="00BD3826">
        <w:rPr>
          <w:rFonts w:ascii="Times New Roman" w:hAnsi="Times New Roman" w:cs="Times New Roman"/>
          <w:lang w:val="en-GB"/>
        </w:rPr>
        <w:t>Ensure that the Contractor delivers its ES obligations under its contract as clarified in Section 4.3 and 4.5 below.</w:t>
      </w:r>
    </w:p>
    <w:p w14:paraId="678495B8" w14:textId="77777777" w:rsidR="0077185F" w:rsidRPr="00BD3826" w:rsidRDefault="0077185F" w:rsidP="00934D5F">
      <w:pPr>
        <w:jc w:val="both"/>
        <w:rPr>
          <w:rFonts w:ascii="Times New Roman" w:hAnsi="Times New Roman" w:cs="Times New Roman"/>
          <w:lang w:val="en-GB"/>
        </w:rPr>
      </w:pPr>
    </w:p>
    <w:p w14:paraId="2A37D90F" w14:textId="55CCDDAB" w:rsidR="00607BB4" w:rsidRPr="00BD3826" w:rsidRDefault="00DB3A80" w:rsidP="0069793C">
      <w:pPr>
        <w:pStyle w:val="Heading2"/>
        <w:numPr>
          <w:ilvl w:val="0"/>
          <w:numId w:val="4"/>
        </w:numPr>
        <w:spacing w:after="120"/>
        <w:ind w:hanging="720"/>
        <w:jc w:val="both"/>
        <w:rPr>
          <w:rFonts w:cs="Times New Roman"/>
          <w:lang w:val="en-GB"/>
        </w:rPr>
      </w:pPr>
      <w:r w:rsidRPr="00BD3826">
        <w:rPr>
          <w:rFonts w:cs="Times New Roman"/>
          <w:lang w:val="en-GB"/>
        </w:rPr>
        <w:lastRenderedPageBreak/>
        <w:t xml:space="preserve">Environmental and Social </w:t>
      </w:r>
      <w:r w:rsidR="008E3ADD" w:rsidRPr="00BD3826">
        <w:rPr>
          <w:rFonts w:cs="Times New Roman"/>
          <w:lang w:val="en-GB"/>
        </w:rPr>
        <w:t xml:space="preserve">Management Plan - </w:t>
      </w:r>
      <w:r w:rsidRPr="00BD3826">
        <w:rPr>
          <w:rFonts w:cs="Times New Roman"/>
          <w:lang w:val="en-GB"/>
        </w:rPr>
        <w:t>Implementation and Monitoring</w:t>
      </w:r>
    </w:p>
    <w:p w14:paraId="2D9EA939" w14:textId="77777777" w:rsidR="00AA6B49" w:rsidRPr="00BD3826" w:rsidRDefault="00AA6B49" w:rsidP="00934D5F">
      <w:pPr>
        <w:jc w:val="both"/>
        <w:rPr>
          <w:rFonts w:ascii="Times New Roman" w:hAnsi="Times New Roman" w:cs="Times New Roman"/>
          <w:lang w:val="en-GB"/>
        </w:rPr>
      </w:pPr>
      <w:r w:rsidRPr="00BD3826">
        <w:rPr>
          <w:rFonts w:ascii="Times New Roman" w:hAnsi="Times New Roman" w:cs="Times New Roman"/>
          <w:lang w:val="en-GB"/>
        </w:rPr>
        <w:t xml:space="preserve">The Consultant will ensure that the Contractor delivers its environmental and social obligations under its contract in line with the Environmental and Social Impact Assessment (ESIA) Report, Environmental and Social Management Plans (ESMPs), Resettlement Action Plans (RAPs) and any other environmental and social safeguards instruments prepared for the project. </w:t>
      </w:r>
    </w:p>
    <w:p w14:paraId="27793310" w14:textId="77777777" w:rsidR="00AA6B49" w:rsidRPr="00BD3826" w:rsidRDefault="00AA6B49" w:rsidP="00934D5F">
      <w:pPr>
        <w:jc w:val="both"/>
        <w:rPr>
          <w:rFonts w:ascii="Times New Roman" w:hAnsi="Times New Roman" w:cs="Times New Roman"/>
          <w:lang w:val="en-GB"/>
        </w:rPr>
      </w:pPr>
    </w:p>
    <w:p w14:paraId="3ACEA954" w14:textId="2629AA5B" w:rsidR="00AA6B49" w:rsidRPr="00BD3826" w:rsidRDefault="00AA6B49" w:rsidP="00934D5F">
      <w:pPr>
        <w:jc w:val="both"/>
        <w:rPr>
          <w:rFonts w:ascii="Times New Roman" w:hAnsi="Times New Roman" w:cs="Times New Roman"/>
          <w:lang w:val="en-GB"/>
        </w:rPr>
      </w:pPr>
      <w:r w:rsidRPr="00BD3826">
        <w:rPr>
          <w:rFonts w:ascii="Times New Roman" w:hAnsi="Times New Roman" w:cs="Times New Roman"/>
          <w:lang w:val="en-GB"/>
        </w:rPr>
        <w:t>The Consultant is generally responsible for monitoring the implementation of environmental and social impacts and mitigative measures during the construction of the works in consultation with National Environmental Management Council (NEMC). This will include daily supervision as part of the Consultant’s overall supervision obligations. This includes, but is not limited to the following:</w:t>
      </w:r>
    </w:p>
    <w:p w14:paraId="339B62BC" w14:textId="77777777" w:rsidR="00AA6B49" w:rsidRPr="00BD3826" w:rsidRDefault="00AA6B49" w:rsidP="00934D5F">
      <w:pPr>
        <w:jc w:val="both"/>
        <w:rPr>
          <w:rFonts w:ascii="Times New Roman" w:hAnsi="Times New Roman" w:cs="Times New Roman"/>
          <w:lang w:val="en-GB"/>
        </w:rPr>
      </w:pPr>
    </w:p>
    <w:p w14:paraId="2542C925" w14:textId="4CFC858C"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 xml:space="preserve">Review the Contractors’ Environment and Social Management Plans (C-ESMP), </w:t>
      </w:r>
      <w:r w:rsidR="00023226" w:rsidRPr="00BD3826">
        <w:rPr>
          <w:rFonts w:ascii="Times New Roman" w:hAnsi="Times New Roman" w:cs="Times New Roman"/>
          <w:lang w:val="en-GB"/>
        </w:rPr>
        <w:t xml:space="preserve">Flood Management Strategy, Traffic Management Plan </w:t>
      </w:r>
      <w:r w:rsidR="00BB32C3" w:rsidRPr="00BD3826">
        <w:rPr>
          <w:rFonts w:ascii="Times New Roman" w:hAnsi="Times New Roman" w:cs="Times New Roman"/>
          <w:lang w:val="en-GB"/>
        </w:rPr>
        <w:t xml:space="preserve">etc., </w:t>
      </w:r>
      <w:r w:rsidRPr="00BD3826">
        <w:rPr>
          <w:rFonts w:ascii="Times New Roman" w:hAnsi="Times New Roman" w:cs="Times New Roman"/>
          <w:lang w:val="en-GB"/>
        </w:rPr>
        <w:t>including all updates and revisions at frequencies specified in the Contractor’s contract (normally not less than once every 6 months</w:t>
      </w:r>
      <w:r w:rsidR="008D36DB" w:rsidRPr="00BD3826">
        <w:rPr>
          <w:rFonts w:ascii="Times New Roman" w:hAnsi="Times New Roman" w:cs="Times New Roman"/>
          <w:lang w:val="en-GB"/>
        </w:rPr>
        <w:t>).</w:t>
      </w:r>
    </w:p>
    <w:p w14:paraId="0E2B4AD0" w14:textId="69DA491A"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Review all other applicable contractor’s documents related to environmental and social aspects including the health and safety</w:t>
      </w:r>
      <w:r w:rsidR="007A4156" w:rsidRPr="00BD3826">
        <w:rPr>
          <w:rFonts w:ascii="Times New Roman" w:hAnsi="Times New Roman" w:cs="Times New Roman"/>
          <w:lang w:val="en-GB"/>
        </w:rPr>
        <w:t xml:space="preserve"> (occupational and community)</w:t>
      </w:r>
      <w:r w:rsidRPr="00BD3826">
        <w:rPr>
          <w:rFonts w:ascii="Times New Roman" w:hAnsi="Times New Roman" w:cs="Times New Roman"/>
          <w:lang w:val="en-GB"/>
        </w:rPr>
        <w:t xml:space="preserve"> manual, </w:t>
      </w:r>
      <w:r w:rsidR="005D6AE2" w:rsidRPr="00BD3826">
        <w:rPr>
          <w:rFonts w:ascii="Times New Roman" w:hAnsi="Times New Roman" w:cs="Times New Roman"/>
          <w:lang w:val="en-GB"/>
        </w:rPr>
        <w:t xml:space="preserve">traffic management plan, waste management plan, labour force management (including workers code of conduct) </w:t>
      </w:r>
      <w:r w:rsidRPr="00BD3826">
        <w:rPr>
          <w:rFonts w:ascii="Times New Roman" w:hAnsi="Times New Roman" w:cs="Times New Roman"/>
          <w:lang w:val="en-GB"/>
        </w:rPr>
        <w:t xml:space="preserve">and sexual exploitation and abuse prevention and response action </w:t>
      </w:r>
      <w:r w:rsidR="008D36DB" w:rsidRPr="00BD3826">
        <w:rPr>
          <w:rFonts w:ascii="Times New Roman" w:hAnsi="Times New Roman" w:cs="Times New Roman"/>
          <w:lang w:val="en-GB"/>
        </w:rPr>
        <w:t>plan.</w:t>
      </w:r>
      <w:r w:rsidRPr="00BD3826">
        <w:rPr>
          <w:rFonts w:ascii="Times New Roman" w:hAnsi="Times New Roman" w:cs="Times New Roman"/>
          <w:lang w:val="en-GB"/>
        </w:rPr>
        <w:t xml:space="preserve"> </w:t>
      </w:r>
    </w:p>
    <w:p w14:paraId="2DE1D425" w14:textId="1EADEDCB"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 xml:space="preserve">Closely supervising execution of environmental and social safeguards </w:t>
      </w:r>
      <w:r w:rsidR="00F62CBC" w:rsidRPr="00BD3826">
        <w:rPr>
          <w:rFonts w:ascii="Times New Roman" w:hAnsi="Times New Roman" w:cs="Times New Roman"/>
          <w:lang w:val="en-GB"/>
        </w:rPr>
        <w:t xml:space="preserve">on </w:t>
      </w:r>
      <w:r w:rsidR="008D36DB" w:rsidRPr="00BD3826">
        <w:rPr>
          <w:rFonts w:ascii="Times New Roman" w:hAnsi="Times New Roman" w:cs="Times New Roman"/>
          <w:lang w:val="en-GB"/>
        </w:rPr>
        <w:t>daily</w:t>
      </w:r>
      <w:r w:rsidR="00F62CBC" w:rsidRPr="00BD3826">
        <w:rPr>
          <w:rFonts w:ascii="Times New Roman" w:hAnsi="Times New Roman" w:cs="Times New Roman"/>
          <w:lang w:val="en-GB"/>
        </w:rPr>
        <w:t xml:space="preserve"> basis</w:t>
      </w:r>
      <w:r w:rsidRPr="00BD3826">
        <w:rPr>
          <w:rFonts w:ascii="Times New Roman" w:hAnsi="Times New Roman" w:cs="Times New Roman"/>
          <w:lang w:val="en-GB"/>
        </w:rPr>
        <w:t>.</w:t>
      </w:r>
    </w:p>
    <w:p w14:paraId="660D06D1" w14:textId="77777777" w:rsidR="002850E2" w:rsidRPr="00BD3826" w:rsidRDefault="002850E2"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 xml:space="preserve">The Contractor will supervise negotiations of the associated costs of environmental and social measures that are accommodated in the </w:t>
      </w:r>
      <w:proofErr w:type="spellStart"/>
      <w:r w:rsidRPr="00BD3826">
        <w:rPr>
          <w:rFonts w:ascii="Times New Roman" w:hAnsi="Times New Roman" w:cs="Times New Roman"/>
          <w:lang w:val="en-GB"/>
        </w:rPr>
        <w:t>BoQ</w:t>
      </w:r>
      <w:proofErr w:type="spellEnd"/>
      <w:r w:rsidRPr="00BD3826">
        <w:rPr>
          <w:rFonts w:ascii="Times New Roman" w:hAnsi="Times New Roman" w:cs="Times New Roman"/>
          <w:lang w:val="en-GB"/>
        </w:rPr>
        <w:t xml:space="preserve"> as a provisional sum; these will need close supervision from the consultant.</w:t>
      </w:r>
    </w:p>
    <w:p w14:paraId="1832F9D9" w14:textId="401AD486"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 xml:space="preserve">Review and consider the environmental and social risks and </w:t>
      </w:r>
      <w:r w:rsidR="008D36DB" w:rsidRPr="00BD3826">
        <w:rPr>
          <w:rFonts w:ascii="Times New Roman" w:hAnsi="Times New Roman" w:cs="Times New Roman"/>
          <w:lang w:val="en-GB"/>
        </w:rPr>
        <w:t>impact</w:t>
      </w:r>
      <w:r w:rsidRPr="00BD3826">
        <w:rPr>
          <w:rFonts w:ascii="Times New Roman" w:hAnsi="Times New Roman" w:cs="Times New Roman"/>
          <w:lang w:val="en-GB"/>
        </w:rPr>
        <w:t xml:space="preserve"> of any design change proposals and advise if there are implications for compliance with ESIA, ESMP, RAP, consent/permits and other relevant project </w:t>
      </w:r>
      <w:r w:rsidR="00F62CBC" w:rsidRPr="00BD3826">
        <w:rPr>
          <w:rFonts w:ascii="Times New Roman" w:hAnsi="Times New Roman" w:cs="Times New Roman"/>
          <w:lang w:val="en-GB"/>
        </w:rPr>
        <w:t>requirements.</w:t>
      </w:r>
    </w:p>
    <w:p w14:paraId="76A7B47F" w14:textId="4036C336"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Undertake, as required, audits, supervisions and/or inspections of any sites where the Contractor is undertaking activities under its contract, to verify the Contractor’s compliance with environmental and social requirements (including relevant requirements on sexual exploitation and abuse/sexual harassment</w:t>
      </w:r>
      <w:r w:rsidR="007D7B14" w:rsidRPr="00BD3826">
        <w:rPr>
          <w:rFonts w:ascii="Times New Roman" w:hAnsi="Times New Roman" w:cs="Times New Roman"/>
          <w:lang w:val="en-GB"/>
        </w:rPr>
        <w:t>).</w:t>
      </w:r>
    </w:p>
    <w:p w14:paraId="1AC474F5" w14:textId="2106B1E7"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 xml:space="preserve">Undertake audits and inspections of Contractor’s accident logs, community liaison records, </w:t>
      </w:r>
      <w:r w:rsidR="007008A1" w:rsidRPr="00BD3826">
        <w:rPr>
          <w:rFonts w:ascii="Times New Roman" w:hAnsi="Times New Roman" w:cs="Times New Roman"/>
          <w:lang w:val="en-GB"/>
        </w:rPr>
        <w:t xml:space="preserve">grievance logs, </w:t>
      </w:r>
      <w:r w:rsidRPr="00BD3826">
        <w:rPr>
          <w:rFonts w:ascii="Times New Roman" w:hAnsi="Times New Roman" w:cs="Times New Roman"/>
          <w:lang w:val="en-GB"/>
        </w:rPr>
        <w:t>monitoring findings and other environmental and social related documentation, as necessary, to confirm the Contractor’s compliance with environmental and social requirements (including relevant requirements on sexual exploitation and abuse/sexual harassment).</w:t>
      </w:r>
    </w:p>
    <w:p w14:paraId="7DC7A88D" w14:textId="7A42DC37"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Determine remedial action/s and their timeframe for implementation in the event of a noncompliance with the Contractor’s environmental and social obligations.</w:t>
      </w:r>
    </w:p>
    <w:p w14:paraId="6F9A2959" w14:textId="176E844F"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Ensure appropriate representation at relevant meetings including site meetings, and progress meetings to discuss and agree appropriate actions to ensure compliance with environmental and social obligations.</w:t>
      </w:r>
    </w:p>
    <w:p w14:paraId="08312C8D" w14:textId="14342DAC"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Ensure that the Contractor’s actual reporting (content and timeliness) is in accordance with the Contractor’s contractual obligations.</w:t>
      </w:r>
    </w:p>
    <w:p w14:paraId="6186E261" w14:textId="260999BE"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lastRenderedPageBreak/>
        <w:t xml:space="preserve">Review and critique, in a timely manner, the Contractor’s environmental and social documentation (including regular reports and incident reports) regarding the accuracy and efficacy of the documentation. </w:t>
      </w:r>
    </w:p>
    <w:p w14:paraId="0EA7962E" w14:textId="164327A7"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Undertake liaison, from time to time and as necessary, with project stakeholders to identify and discuss any actual or potential environmental and social issues.</w:t>
      </w:r>
    </w:p>
    <w:p w14:paraId="4E392E9D" w14:textId="6EF51AD4" w:rsidR="00AA6B49" w:rsidRPr="00BD3826" w:rsidRDefault="00AA6B49" w:rsidP="0069793C">
      <w:pPr>
        <w:pStyle w:val="ListParagraph"/>
        <w:numPr>
          <w:ilvl w:val="1"/>
          <w:numId w:val="13"/>
        </w:numPr>
        <w:spacing w:after="120"/>
        <w:ind w:left="714" w:hanging="357"/>
        <w:contextualSpacing w:val="0"/>
        <w:jc w:val="both"/>
        <w:rPr>
          <w:rFonts w:ascii="Times New Roman" w:hAnsi="Times New Roman" w:cs="Times New Roman"/>
          <w:lang w:val="en-GB"/>
        </w:rPr>
      </w:pPr>
      <w:r w:rsidRPr="00BD3826">
        <w:rPr>
          <w:rFonts w:ascii="Times New Roman" w:hAnsi="Times New Roman" w:cs="Times New Roman"/>
          <w:lang w:val="en-GB"/>
        </w:rPr>
        <w:t xml:space="preserve">Establish and maintain sub-project level Grievance Redress Mechanism (GRM - in line with the overall project GRM) including types of grievances to be recorded and how to protect confidentiality e.g., of those reporting allegations of sexual exploitation and abuse and/or sexual harassment. The GRM should function to quickly address complaints, engage with stakeholders, and maintain a positive working environment in communities and with sub-project beneficiaries. </w:t>
      </w:r>
    </w:p>
    <w:p w14:paraId="6C407687" w14:textId="04EC4EFF" w:rsidR="00AA6B49" w:rsidRPr="00BD3826" w:rsidRDefault="00AA6B49" w:rsidP="00934D5F">
      <w:pPr>
        <w:pStyle w:val="ListParagraph"/>
        <w:numPr>
          <w:ilvl w:val="1"/>
          <w:numId w:val="13"/>
        </w:numPr>
        <w:jc w:val="both"/>
        <w:rPr>
          <w:rFonts w:ascii="Times New Roman" w:hAnsi="Times New Roman" w:cs="Times New Roman"/>
          <w:lang w:val="en-GB"/>
        </w:rPr>
      </w:pPr>
      <w:r w:rsidRPr="00BD3826">
        <w:rPr>
          <w:rFonts w:ascii="Times New Roman" w:hAnsi="Times New Roman" w:cs="Times New Roman"/>
          <w:lang w:val="en-GB"/>
        </w:rPr>
        <w:t xml:space="preserve">Document any accidental damages to properties or assets caused by the contractor and ensure that due compensation and/or remedial actions are taken in line with the project Resettlement </w:t>
      </w:r>
      <w:r w:rsidR="00F8027E" w:rsidRPr="00BD3826">
        <w:rPr>
          <w:rFonts w:ascii="Times New Roman" w:hAnsi="Times New Roman" w:cs="Times New Roman"/>
          <w:lang w:val="en-GB"/>
        </w:rPr>
        <w:t>Action Plan</w:t>
      </w:r>
      <w:r w:rsidRPr="00BD3826">
        <w:rPr>
          <w:rFonts w:ascii="Times New Roman" w:hAnsi="Times New Roman" w:cs="Times New Roman"/>
          <w:lang w:val="en-GB"/>
        </w:rPr>
        <w:t xml:space="preserve"> (R</w:t>
      </w:r>
      <w:r w:rsidR="00F8027E" w:rsidRPr="00BD3826">
        <w:rPr>
          <w:rFonts w:ascii="Times New Roman" w:hAnsi="Times New Roman" w:cs="Times New Roman"/>
          <w:lang w:val="en-GB"/>
        </w:rPr>
        <w:t>AP</w:t>
      </w:r>
      <w:r w:rsidRPr="00BD3826">
        <w:rPr>
          <w:rFonts w:ascii="Times New Roman" w:hAnsi="Times New Roman" w:cs="Times New Roman"/>
          <w:lang w:val="en-GB"/>
        </w:rPr>
        <w:t>). In the case of design modifications that might result in impacts to land, assets, or livelihoods, ensure that the R</w:t>
      </w:r>
      <w:r w:rsidR="00F8027E" w:rsidRPr="00BD3826">
        <w:rPr>
          <w:rFonts w:ascii="Times New Roman" w:hAnsi="Times New Roman" w:cs="Times New Roman"/>
          <w:lang w:val="en-GB"/>
        </w:rPr>
        <w:t>AP</w:t>
      </w:r>
      <w:r w:rsidRPr="00BD3826">
        <w:rPr>
          <w:rFonts w:ascii="Times New Roman" w:hAnsi="Times New Roman" w:cs="Times New Roman"/>
          <w:lang w:val="en-GB"/>
        </w:rPr>
        <w:t xml:space="preserve"> procedures are followed.</w:t>
      </w:r>
    </w:p>
    <w:p w14:paraId="26815A2A" w14:textId="77777777" w:rsidR="00761125" w:rsidRPr="00BD3826" w:rsidRDefault="00761125" w:rsidP="00934D5F">
      <w:pPr>
        <w:pStyle w:val="ListParagraph"/>
        <w:jc w:val="both"/>
        <w:rPr>
          <w:rFonts w:ascii="Times New Roman" w:hAnsi="Times New Roman" w:cs="Times New Roman"/>
          <w:lang w:val="en-GB"/>
        </w:rPr>
      </w:pPr>
    </w:p>
    <w:p w14:paraId="3EA4CEF1" w14:textId="7A74557E" w:rsidR="00DB3A80" w:rsidRPr="00BD3826" w:rsidRDefault="00AE79C5" w:rsidP="0069793C">
      <w:pPr>
        <w:pStyle w:val="Heading2"/>
        <w:numPr>
          <w:ilvl w:val="0"/>
          <w:numId w:val="4"/>
        </w:numPr>
        <w:spacing w:after="120"/>
        <w:ind w:hanging="720"/>
        <w:jc w:val="both"/>
        <w:rPr>
          <w:rFonts w:cs="Times New Roman"/>
          <w:lang w:val="en-GB"/>
        </w:rPr>
      </w:pPr>
      <w:r w:rsidRPr="00BD3826">
        <w:rPr>
          <w:rFonts w:cs="Times New Roman"/>
          <w:lang w:val="en-GB"/>
        </w:rPr>
        <w:t>Quality Management System</w:t>
      </w:r>
    </w:p>
    <w:p w14:paraId="5EFAD097" w14:textId="0F8EBABE" w:rsidR="00EB5937" w:rsidRPr="00BD3826" w:rsidRDefault="00EB5937" w:rsidP="00934D5F">
      <w:pPr>
        <w:jc w:val="both"/>
        <w:rPr>
          <w:rFonts w:ascii="Times New Roman" w:hAnsi="Times New Roman" w:cs="Times New Roman"/>
          <w:lang w:val="en-GB"/>
        </w:rPr>
      </w:pPr>
      <w:r w:rsidRPr="00BD3826">
        <w:rPr>
          <w:rFonts w:ascii="Times New Roman" w:hAnsi="Times New Roman" w:cs="Times New Roman"/>
          <w:lang w:val="en-GB"/>
        </w:rPr>
        <w:t>The Quality Assurance/Quality Control (QA/QC) should be prepared based on best practices required to implement total quality management system through ISO 9000 series which gives requirements on how to prepare quality management system. Construction industry will be based on ISO 9001. Therefore, consultants should be based on ISO 9000 series to prepare quality management system to be adhering during construction.</w:t>
      </w:r>
    </w:p>
    <w:p w14:paraId="034E05F6" w14:textId="77777777" w:rsidR="00EB5937" w:rsidRPr="00BD3826" w:rsidRDefault="00EB5937" w:rsidP="00934D5F">
      <w:pPr>
        <w:jc w:val="both"/>
        <w:rPr>
          <w:rFonts w:ascii="Times New Roman" w:hAnsi="Times New Roman" w:cs="Times New Roman"/>
          <w:lang w:val="en-GB"/>
        </w:rPr>
      </w:pPr>
    </w:p>
    <w:p w14:paraId="25CE90C7" w14:textId="5066F27F" w:rsidR="00AE79C5" w:rsidRPr="00BD3826" w:rsidRDefault="00053CA3" w:rsidP="0069793C">
      <w:pPr>
        <w:pStyle w:val="Heading2"/>
        <w:numPr>
          <w:ilvl w:val="0"/>
          <w:numId w:val="4"/>
        </w:numPr>
        <w:spacing w:after="120"/>
        <w:ind w:hanging="720"/>
        <w:jc w:val="both"/>
        <w:rPr>
          <w:rFonts w:cs="Times New Roman"/>
          <w:lang w:val="en-GB"/>
        </w:rPr>
      </w:pPr>
      <w:r w:rsidRPr="00BD3826">
        <w:rPr>
          <w:rFonts w:cs="Times New Roman"/>
          <w:lang w:val="en-GB"/>
        </w:rPr>
        <w:t>Occupational Health and Safety (OHS) Supervision</w:t>
      </w:r>
    </w:p>
    <w:p w14:paraId="4FD860B7" w14:textId="492CBA81" w:rsidR="007D1F59" w:rsidRPr="00BD3826" w:rsidRDefault="007D1F59" w:rsidP="00934D5F">
      <w:pPr>
        <w:jc w:val="both"/>
        <w:rPr>
          <w:rFonts w:ascii="Times New Roman" w:hAnsi="Times New Roman" w:cs="Times New Roman"/>
          <w:lang w:val="en-GB"/>
        </w:rPr>
      </w:pPr>
      <w:r w:rsidRPr="00BD3826">
        <w:rPr>
          <w:rFonts w:ascii="Times New Roman" w:hAnsi="Times New Roman" w:cs="Times New Roman"/>
          <w:lang w:val="en-GB"/>
        </w:rPr>
        <w:t xml:space="preserve">The Consultant will inspect the health, safety, and security aspects of construction and temporary works to ensure that every reasonable measure has been taken to protect life and property of workers and communities. Per the project environmental and social management </w:t>
      </w:r>
      <w:r w:rsidR="00253A69" w:rsidRPr="00BD3826">
        <w:rPr>
          <w:rFonts w:ascii="Times New Roman" w:hAnsi="Times New Roman" w:cs="Times New Roman"/>
          <w:lang w:val="en-GB"/>
        </w:rPr>
        <w:t>plan</w:t>
      </w:r>
      <w:r w:rsidRPr="00BD3826">
        <w:rPr>
          <w:rFonts w:ascii="Times New Roman" w:hAnsi="Times New Roman" w:cs="Times New Roman"/>
          <w:lang w:val="en-GB"/>
        </w:rPr>
        <w:t xml:space="preserve"> and/or standalone health and safety </w:t>
      </w:r>
      <w:r w:rsidR="00253A69" w:rsidRPr="00BD3826">
        <w:rPr>
          <w:rFonts w:ascii="Times New Roman" w:hAnsi="Times New Roman" w:cs="Times New Roman"/>
          <w:lang w:val="en-GB"/>
        </w:rPr>
        <w:t>plan</w:t>
      </w:r>
      <w:r w:rsidRPr="00BD3826">
        <w:rPr>
          <w:rFonts w:ascii="Times New Roman" w:hAnsi="Times New Roman" w:cs="Times New Roman"/>
          <w:lang w:val="en-GB"/>
        </w:rPr>
        <w:t>, the consultant will be responsible for activities including but not limited to:</w:t>
      </w:r>
    </w:p>
    <w:p w14:paraId="3B0339A7" w14:textId="77777777" w:rsidR="007D1F59" w:rsidRPr="00BD3826" w:rsidRDefault="007D1F59" w:rsidP="00934D5F">
      <w:pPr>
        <w:jc w:val="both"/>
        <w:rPr>
          <w:rFonts w:ascii="Times New Roman" w:hAnsi="Times New Roman" w:cs="Times New Roman"/>
          <w:lang w:val="en-GB"/>
        </w:rPr>
      </w:pPr>
    </w:p>
    <w:p w14:paraId="05C78819" w14:textId="09A9A190"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Ensure that the “Certificate of Registration” issued by OSHA-Tanzania is available with contractor.</w:t>
      </w:r>
    </w:p>
    <w:p w14:paraId="52BCE50C" w14:textId="549EFEC2"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Ensuring that a site-specific Occupational Health and Safety (OHS) manual is developed and implemented by contractor in accordance with legal and contractual requirements related to OHS. Such manual shall</w:t>
      </w:r>
      <w:r w:rsidR="001A6F28" w:rsidRPr="00BD3826">
        <w:rPr>
          <w:rFonts w:ascii="Times New Roman" w:hAnsi="Times New Roman" w:cs="Times New Roman"/>
        </w:rPr>
        <w:t xml:space="preserve"> </w:t>
      </w:r>
      <w:r w:rsidR="001A6F28" w:rsidRPr="00BD3826">
        <w:rPr>
          <w:rFonts w:ascii="Times New Roman" w:hAnsi="Times New Roman" w:cs="Times New Roman"/>
          <w:lang w:val="en-GB"/>
        </w:rPr>
        <w:t>include risk assessment/mitigation, hazard identification and method statement for all works to be done according to relevant safety standards.</w:t>
      </w:r>
      <w:r w:rsidR="0098273B" w:rsidRPr="00BD3826">
        <w:rPr>
          <w:rFonts w:ascii="Times New Roman" w:hAnsi="Times New Roman" w:cs="Times New Roman"/>
          <w:lang w:val="en-GB"/>
        </w:rPr>
        <w:t xml:space="preserve"> The manual shall</w:t>
      </w:r>
      <w:r w:rsidRPr="00BD3826">
        <w:rPr>
          <w:rFonts w:ascii="Times New Roman" w:hAnsi="Times New Roman" w:cs="Times New Roman"/>
          <w:lang w:val="en-GB"/>
        </w:rPr>
        <w:t xml:space="preserve"> be available before the start of work and be reviewed and approved by the Consultant. </w:t>
      </w:r>
    </w:p>
    <w:p w14:paraId="33ABDF84" w14:textId="1F1BE953"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Ensuring the contractor always has a designated qualified person (per OSHA requirements) on site as a health and safety focal point.</w:t>
      </w:r>
    </w:p>
    <w:p w14:paraId="63AAA2D8" w14:textId="06E9A1AD"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Establishing a programme of OHS training for the contractors and PIT.</w:t>
      </w:r>
    </w:p>
    <w:p w14:paraId="243614C8" w14:textId="444FC917"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 xml:space="preserve">Enforcing permit-to-work systems (e.g., for confined space work, working from height, pipe lifting/shifting activities) and ensuring that no activity takes place at site without an approved Safe Work Method Statement. </w:t>
      </w:r>
    </w:p>
    <w:p w14:paraId="49C80E1A" w14:textId="7DE369BB"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lastRenderedPageBreak/>
        <w:t>Ensuring the contractor carries out toolbox talks to brief workers on safety issues for the day’s work, and supplementing with training where there are notable gaps in the contractor’s capacity.</w:t>
      </w:r>
    </w:p>
    <w:p w14:paraId="1AD1E64C" w14:textId="1631A27B"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Ensuring that all tools, equipment, machines, and vehicles used by contractor are maintained in safe condition.</w:t>
      </w:r>
    </w:p>
    <w:p w14:paraId="017CA5D7" w14:textId="752482BC"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Maintaining an up-to-date accident/incident register</w:t>
      </w:r>
      <w:r w:rsidR="006322C0" w:rsidRPr="00BD3826">
        <w:rPr>
          <w:rFonts w:ascii="Times New Roman" w:hAnsi="Times New Roman" w:cs="Times New Roman"/>
          <w:lang w:val="en-GB"/>
        </w:rPr>
        <w:t xml:space="preserve"> including near misses,</w:t>
      </w:r>
      <w:r w:rsidRPr="00BD3826">
        <w:rPr>
          <w:rFonts w:ascii="Times New Roman" w:hAnsi="Times New Roman" w:cs="Times New Roman"/>
          <w:lang w:val="en-GB"/>
        </w:rPr>
        <w:t xml:space="preserve"> and alerting the PIT immediately of any accidents, fatalities, or major safety lapses by the contractor.</w:t>
      </w:r>
    </w:p>
    <w:p w14:paraId="25F2CD5F" w14:textId="295C35F6"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 xml:space="preserve">Ensuring consistent use of </w:t>
      </w:r>
      <w:r w:rsidR="003576AC" w:rsidRPr="00BD3826">
        <w:rPr>
          <w:rFonts w:ascii="Times New Roman" w:hAnsi="Times New Roman" w:cs="Times New Roman"/>
          <w:lang w:val="en-GB"/>
        </w:rPr>
        <w:t xml:space="preserve">engineering and administrative controls of OHS risks and </w:t>
      </w:r>
      <w:r w:rsidRPr="00BD3826">
        <w:rPr>
          <w:rFonts w:ascii="Times New Roman" w:hAnsi="Times New Roman" w:cs="Times New Roman"/>
          <w:lang w:val="en-GB"/>
        </w:rPr>
        <w:t xml:space="preserve">adequate PPE by </w:t>
      </w:r>
      <w:r w:rsidR="0062120B" w:rsidRPr="00BD3826">
        <w:rPr>
          <w:rFonts w:ascii="Times New Roman" w:hAnsi="Times New Roman" w:cs="Times New Roman"/>
          <w:lang w:val="en-GB"/>
        </w:rPr>
        <w:t>labourers</w:t>
      </w:r>
      <w:r w:rsidRPr="00BD3826">
        <w:rPr>
          <w:rFonts w:ascii="Times New Roman" w:hAnsi="Times New Roman" w:cs="Times New Roman"/>
          <w:lang w:val="en-GB"/>
        </w:rPr>
        <w:t xml:space="preserve"> depending on the work being undertaken.</w:t>
      </w:r>
    </w:p>
    <w:p w14:paraId="6EBD8C0D" w14:textId="7E753B4E"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Ensuring adequate barricading, shoring, etc for any excavation work based on sound engineering practices.</w:t>
      </w:r>
    </w:p>
    <w:p w14:paraId="78B2D28E" w14:textId="06007F8F"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Ensuring adequate measures including fencing, barricades and signage are in place for community protection.</w:t>
      </w:r>
    </w:p>
    <w:p w14:paraId="7F449588" w14:textId="6FBA0C8F"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Stopping works and issuing corrective actions to the contractor in the event of safety lapses.</w:t>
      </w:r>
      <w:r w:rsidR="00572EAA" w:rsidRPr="00BD3826">
        <w:rPr>
          <w:rFonts w:ascii="Times New Roman" w:hAnsi="Times New Roman" w:cs="Times New Roman"/>
        </w:rPr>
        <w:t xml:space="preserve"> </w:t>
      </w:r>
      <w:r w:rsidR="00572EAA" w:rsidRPr="00BD3826">
        <w:rPr>
          <w:rFonts w:ascii="Times New Roman" w:hAnsi="Times New Roman" w:cs="Times New Roman"/>
          <w:lang w:val="en-GB"/>
        </w:rPr>
        <w:t>No unsafe work should be allowed to commence/continue.</w:t>
      </w:r>
    </w:p>
    <w:p w14:paraId="05297DAB" w14:textId="26E7A1FE"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Review the OHS performance on Contractor at frequency described in contract (normally every 6 months) through audits.</w:t>
      </w:r>
    </w:p>
    <w:p w14:paraId="23C6B4F5" w14:textId="20A15A15"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Conducting review meetings with Contractor on its OHS performance at frequency described in contract (normally every 6 months).</w:t>
      </w:r>
    </w:p>
    <w:p w14:paraId="1918D873" w14:textId="6FB68471" w:rsidR="007D1F59" w:rsidRPr="00BD3826" w:rsidRDefault="007D1F59" w:rsidP="0069793C">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Summarize each contractor’s performance in OHS compliance and performance in the Consultant’s monthly progress reports, including any incidents and/or corrective actions issued.</w:t>
      </w:r>
    </w:p>
    <w:p w14:paraId="06BB9D21" w14:textId="77777777" w:rsidR="009064A9" w:rsidRPr="00BD3826" w:rsidRDefault="009064A9" w:rsidP="003C3207">
      <w:pPr>
        <w:pStyle w:val="ListParagraph"/>
        <w:numPr>
          <w:ilvl w:val="0"/>
          <w:numId w:val="25"/>
        </w:numPr>
        <w:spacing w:after="120"/>
        <w:contextualSpacing w:val="0"/>
        <w:jc w:val="both"/>
        <w:rPr>
          <w:rFonts w:ascii="Times New Roman" w:hAnsi="Times New Roman" w:cs="Times New Roman"/>
          <w:lang w:val="en-GB"/>
        </w:rPr>
      </w:pPr>
      <w:r w:rsidRPr="00BD3826">
        <w:rPr>
          <w:rFonts w:ascii="Times New Roman" w:hAnsi="Times New Roman" w:cs="Times New Roman"/>
          <w:lang w:val="en-GB"/>
        </w:rPr>
        <w:t xml:space="preserve">Closely supervising execution of the health and safety and negotiations of the associated costs for the measures that are accommodated in the </w:t>
      </w:r>
      <w:proofErr w:type="spellStart"/>
      <w:r w:rsidRPr="00BD3826">
        <w:rPr>
          <w:rFonts w:ascii="Times New Roman" w:hAnsi="Times New Roman" w:cs="Times New Roman"/>
          <w:lang w:val="en-GB"/>
        </w:rPr>
        <w:t>BoQ</w:t>
      </w:r>
      <w:proofErr w:type="spellEnd"/>
      <w:r w:rsidRPr="00BD3826">
        <w:rPr>
          <w:rFonts w:ascii="Times New Roman" w:hAnsi="Times New Roman" w:cs="Times New Roman"/>
          <w:lang w:val="en-GB"/>
        </w:rPr>
        <w:t xml:space="preserve"> as a provisional sum as they need close supervision by the consultant.</w:t>
      </w:r>
    </w:p>
    <w:p w14:paraId="069B6491" w14:textId="77777777" w:rsidR="007D1F59" w:rsidRPr="00BD3826" w:rsidRDefault="007D1F59" w:rsidP="00934D5F">
      <w:pPr>
        <w:pStyle w:val="ListParagraph"/>
        <w:jc w:val="both"/>
        <w:rPr>
          <w:rFonts w:ascii="Times New Roman" w:hAnsi="Times New Roman" w:cs="Times New Roman"/>
          <w:lang w:val="en-GB"/>
        </w:rPr>
      </w:pPr>
    </w:p>
    <w:p w14:paraId="6373E76B" w14:textId="58162A0C" w:rsidR="00053CA3" w:rsidRPr="00BD3826" w:rsidRDefault="00A63767" w:rsidP="0069793C">
      <w:pPr>
        <w:pStyle w:val="Heading2"/>
        <w:numPr>
          <w:ilvl w:val="0"/>
          <w:numId w:val="4"/>
        </w:numPr>
        <w:spacing w:after="120"/>
        <w:ind w:hanging="720"/>
        <w:jc w:val="both"/>
        <w:rPr>
          <w:rFonts w:cs="Times New Roman"/>
          <w:lang w:val="en-GB"/>
        </w:rPr>
      </w:pPr>
      <w:r w:rsidRPr="00BD3826">
        <w:rPr>
          <w:rFonts w:cs="Times New Roman"/>
          <w:lang w:val="en-GB"/>
        </w:rPr>
        <w:t>Transfer of Knowledge (Training) Program</w:t>
      </w:r>
    </w:p>
    <w:p w14:paraId="4D553739" w14:textId="2964CA05" w:rsidR="005215B6" w:rsidRPr="00BD3826" w:rsidRDefault="00C0039E" w:rsidP="00934D5F">
      <w:pPr>
        <w:jc w:val="both"/>
        <w:rPr>
          <w:rFonts w:ascii="Times New Roman" w:hAnsi="Times New Roman" w:cs="Times New Roman"/>
          <w:lang w:val="en-GB"/>
        </w:rPr>
      </w:pPr>
      <w:r w:rsidRPr="00BD3826">
        <w:rPr>
          <w:rFonts w:ascii="Times New Roman" w:hAnsi="Times New Roman" w:cs="Times New Roman"/>
          <w:lang w:val="en-GB"/>
        </w:rPr>
        <w:t>The main objective of skills transfer is to strengthen the engineering and technical capacity of the PCT, PIT, and DCC in general and to assist the Team in developing engineering skills and competency in project administration throughout the on-the-job training program and one-week technical excursion for exposure to best implementation practices of well-developed infrastructure projects within the African region</w:t>
      </w:r>
      <w:r w:rsidR="00205115" w:rsidRPr="00BD3826">
        <w:rPr>
          <w:rFonts w:ascii="Times New Roman" w:hAnsi="Times New Roman" w:cs="Times New Roman"/>
          <w:lang w:val="en-GB"/>
        </w:rPr>
        <w:t xml:space="preserve"> or other suitable</w:t>
      </w:r>
      <w:r w:rsidR="0024113E" w:rsidRPr="00BD3826">
        <w:rPr>
          <w:rFonts w:ascii="Times New Roman" w:hAnsi="Times New Roman" w:cs="Times New Roman"/>
          <w:lang w:val="en-GB"/>
        </w:rPr>
        <w:t xml:space="preserve"> places elsewhere</w:t>
      </w:r>
      <w:r w:rsidRPr="00BD3826">
        <w:rPr>
          <w:rFonts w:ascii="Times New Roman" w:hAnsi="Times New Roman" w:cs="Times New Roman"/>
          <w:lang w:val="en-GB"/>
        </w:rPr>
        <w:t xml:space="preserve">, up to </w:t>
      </w:r>
      <w:r w:rsidR="006D7204" w:rsidRPr="00BD3826">
        <w:rPr>
          <w:rFonts w:ascii="Times New Roman" w:hAnsi="Times New Roman" w:cs="Times New Roman"/>
          <w:lang w:val="en-GB"/>
        </w:rPr>
        <w:t>twen</w:t>
      </w:r>
      <w:r w:rsidR="00BD6444" w:rsidRPr="00BD3826">
        <w:rPr>
          <w:rFonts w:ascii="Times New Roman" w:hAnsi="Times New Roman" w:cs="Times New Roman"/>
          <w:lang w:val="en-GB"/>
        </w:rPr>
        <w:t>ty-five</w:t>
      </w:r>
      <w:r w:rsidRPr="00BD3826">
        <w:rPr>
          <w:rFonts w:ascii="Times New Roman" w:hAnsi="Times New Roman" w:cs="Times New Roman"/>
          <w:lang w:val="en-GB"/>
        </w:rPr>
        <w:t xml:space="preserve"> personnel. This should cover civil, geotechnical, social/resettlement, and environmental fields of expertise. The Team will need technical strengthening in the following main areas/topics:</w:t>
      </w:r>
    </w:p>
    <w:p w14:paraId="59345E92" w14:textId="77777777" w:rsidR="005215B6" w:rsidRPr="00BD3826" w:rsidRDefault="005215B6" w:rsidP="00934D5F">
      <w:pPr>
        <w:jc w:val="both"/>
        <w:rPr>
          <w:rFonts w:ascii="Times New Roman" w:hAnsi="Times New Roman" w:cs="Times New Roman"/>
          <w:lang w:val="en-GB"/>
        </w:rPr>
      </w:pPr>
    </w:p>
    <w:p w14:paraId="491CF136" w14:textId="5B9D8AE1"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Review of designs and contractor </w:t>
      </w:r>
      <w:r w:rsidR="00031F83" w:rsidRPr="00BD3826">
        <w:rPr>
          <w:rFonts w:ascii="Times New Roman" w:hAnsi="Times New Roman" w:cs="Times New Roman"/>
          <w:lang w:val="en-GB"/>
        </w:rPr>
        <w:t>submissions.</w:t>
      </w:r>
    </w:p>
    <w:p w14:paraId="765E8D37" w14:textId="1BC77CAB"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International design codes and </w:t>
      </w:r>
      <w:r w:rsidR="00031F83" w:rsidRPr="00BD3826">
        <w:rPr>
          <w:rFonts w:ascii="Times New Roman" w:hAnsi="Times New Roman" w:cs="Times New Roman"/>
          <w:lang w:val="en-GB"/>
        </w:rPr>
        <w:t>standards.</w:t>
      </w:r>
    </w:p>
    <w:p w14:paraId="245C66B3" w14:textId="443A8EFC"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Project scheduling, control, and quality assurance program for client/</w:t>
      </w:r>
      <w:r w:rsidR="00031F83" w:rsidRPr="00BD3826">
        <w:rPr>
          <w:rFonts w:ascii="Times New Roman" w:hAnsi="Times New Roman" w:cs="Times New Roman"/>
          <w:lang w:val="en-GB"/>
        </w:rPr>
        <w:t>employer.</w:t>
      </w:r>
    </w:p>
    <w:p w14:paraId="07DCB447" w14:textId="3E824FCD"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As-built drawing review, design and </w:t>
      </w:r>
      <w:r w:rsidR="00031F83" w:rsidRPr="00BD3826">
        <w:rPr>
          <w:rFonts w:ascii="Times New Roman" w:hAnsi="Times New Roman" w:cs="Times New Roman"/>
          <w:lang w:val="en-GB"/>
        </w:rPr>
        <w:t>checking.</w:t>
      </w:r>
    </w:p>
    <w:p w14:paraId="38FCB3B4" w14:textId="2AF9C2B6"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Construction supervision and contracts management (World Bank &amp; FIDIC</w:t>
      </w:r>
      <w:r w:rsidR="00031F83" w:rsidRPr="00BD3826">
        <w:rPr>
          <w:rFonts w:ascii="Times New Roman" w:hAnsi="Times New Roman" w:cs="Times New Roman"/>
          <w:lang w:val="en-GB"/>
        </w:rPr>
        <w:t>).</w:t>
      </w:r>
    </w:p>
    <w:p w14:paraId="5186C4CD" w14:textId="4A95E180"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Field testing, use of materials laboratory equipment and interpretation of test </w:t>
      </w:r>
      <w:r w:rsidR="00031F83" w:rsidRPr="00BD3826">
        <w:rPr>
          <w:rFonts w:ascii="Times New Roman" w:hAnsi="Times New Roman" w:cs="Times New Roman"/>
          <w:lang w:val="en-GB"/>
        </w:rPr>
        <w:t>results.</w:t>
      </w:r>
    </w:p>
    <w:p w14:paraId="3A38C018" w14:textId="4B3EDD38"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Preparation of progress and construction management </w:t>
      </w:r>
      <w:r w:rsidR="00031F83" w:rsidRPr="00BD3826">
        <w:rPr>
          <w:rFonts w:ascii="Times New Roman" w:hAnsi="Times New Roman" w:cs="Times New Roman"/>
          <w:lang w:val="en-GB"/>
        </w:rPr>
        <w:t>reports.</w:t>
      </w:r>
      <w:r w:rsidRPr="00BD3826">
        <w:rPr>
          <w:rFonts w:ascii="Times New Roman" w:hAnsi="Times New Roman" w:cs="Times New Roman"/>
          <w:lang w:val="en-GB"/>
        </w:rPr>
        <w:t xml:space="preserve"> </w:t>
      </w:r>
    </w:p>
    <w:p w14:paraId="2E2E2778" w14:textId="2DB09E15"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lastRenderedPageBreak/>
        <w:t xml:space="preserve">Contract start-up and finishing/commissioning </w:t>
      </w:r>
      <w:r w:rsidR="00031F83" w:rsidRPr="00BD3826">
        <w:rPr>
          <w:rFonts w:ascii="Times New Roman" w:hAnsi="Times New Roman" w:cs="Times New Roman"/>
          <w:lang w:val="en-GB"/>
        </w:rPr>
        <w:t>procedures.</w:t>
      </w:r>
      <w:r w:rsidRPr="00BD3826">
        <w:rPr>
          <w:rFonts w:ascii="Times New Roman" w:hAnsi="Times New Roman" w:cs="Times New Roman"/>
          <w:lang w:val="en-GB"/>
        </w:rPr>
        <w:t xml:space="preserve"> </w:t>
      </w:r>
    </w:p>
    <w:p w14:paraId="3BACFCC3" w14:textId="79DFE39B"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Environmental Management; and Resettlement Action Plans (RAP</w:t>
      </w:r>
      <w:r w:rsidR="00031F83" w:rsidRPr="00BD3826">
        <w:rPr>
          <w:rFonts w:ascii="Times New Roman" w:hAnsi="Times New Roman" w:cs="Times New Roman"/>
          <w:lang w:val="en-GB"/>
        </w:rPr>
        <w:t>).</w:t>
      </w:r>
      <w:r w:rsidRPr="00BD3826">
        <w:rPr>
          <w:rFonts w:ascii="Times New Roman" w:hAnsi="Times New Roman" w:cs="Times New Roman"/>
          <w:lang w:val="en-GB"/>
        </w:rPr>
        <w:t xml:space="preserve"> </w:t>
      </w:r>
    </w:p>
    <w:p w14:paraId="76699A54" w14:textId="75656669"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Health and Safety Control Measures appropriate for Construction </w:t>
      </w:r>
      <w:r w:rsidR="00031F83" w:rsidRPr="00BD3826">
        <w:rPr>
          <w:rFonts w:ascii="Times New Roman" w:hAnsi="Times New Roman" w:cs="Times New Roman"/>
          <w:lang w:val="en-GB"/>
        </w:rPr>
        <w:t>Sites.</w:t>
      </w:r>
    </w:p>
    <w:p w14:paraId="4C529262" w14:textId="59F91A1D"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Contract accounting, financial management and preparation of final </w:t>
      </w:r>
      <w:r w:rsidR="00031F83" w:rsidRPr="00BD3826">
        <w:rPr>
          <w:rFonts w:ascii="Times New Roman" w:hAnsi="Times New Roman" w:cs="Times New Roman"/>
          <w:lang w:val="en-GB"/>
        </w:rPr>
        <w:t>accounts.</w:t>
      </w:r>
    </w:p>
    <w:p w14:paraId="16C69BD6" w14:textId="735F4815"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Computerized project management, starting with a GANTT chart using off the shelf software such as Microsoft Project, as an </w:t>
      </w:r>
      <w:r w:rsidR="00031F83" w:rsidRPr="00BD3826">
        <w:rPr>
          <w:rFonts w:ascii="Times New Roman" w:hAnsi="Times New Roman" w:cs="Times New Roman"/>
          <w:lang w:val="en-GB"/>
        </w:rPr>
        <w:t>example.</w:t>
      </w:r>
    </w:p>
    <w:p w14:paraId="5C55193D" w14:textId="7BA5145E"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World Bank procurement and safeguard </w:t>
      </w:r>
      <w:r w:rsidR="00031F83" w:rsidRPr="00BD3826">
        <w:rPr>
          <w:rFonts w:ascii="Times New Roman" w:hAnsi="Times New Roman" w:cs="Times New Roman"/>
          <w:lang w:val="en-GB"/>
        </w:rPr>
        <w:t>documents.</w:t>
      </w:r>
    </w:p>
    <w:p w14:paraId="47B6115A" w14:textId="573D3B8C"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FIDIC and other Conditions of </w:t>
      </w:r>
      <w:r w:rsidR="00031F83" w:rsidRPr="00BD3826">
        <w:rPr>
          <w:rFonts w:ascii="Times New Roman" w:hAnsi="Times New Roman" w:cs="Times New Roman"/>
          <w:lang w:val="en-GB"/>
        </w:rPr>
        <w:t>Contract.</w:t>
      </w:r>
    </w:p>
    <w:p w14:paraId="2EC47B85" w14:textId="3369A8C3"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Engineer’s duties in Construction </w:t>
      </w:r>
      <w:r w:rsidR="00031F83" w:rsidRPr="00BD3826">
        <w:rPr>
          <w:rFonts w:ascii="Times New Roman" w:hAnsi="Times New Roman" w:cs="Times New Roman"/>
          <w:lang w:val="en-GB"/>
        </w:rPr>
        <w:t>Supervision.</w:t>
      </w:r>
    </w:p>
    <w:p w14:paraId="42C35E48" w14:textId="52F5A0A4"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O&amp;M planning, </w:t>
      </w:r>
      <w:r w:rsidR="00031F83" w:rsidRPr="00BD3826">
        <w:rPr>
          <w:rFonts w:ascii="Times New Roman" w:hAnsi="Times New Roman" w:cs="Times New Roman"/>
          <w:lang w:val="en-GB"/>
        </w:rPr>
        <w:t>budgeting,</w:t>
      </w:r>
      <w:r w:rsidRPr="00BD3826">
        <w:rPr>
          <w:rFonts w:ascii="Times New Roman" w:hAnsi="Times New Roman" w:cs="Times New Roman"/>
          <w:lang w:val="en-GB"/>
        </w:rPr>
        <w:t xml:space="preserve"> and implementation for infrastructure facilities, etc </w:t>
      </w:r>
    </w:p>
    <w:p w14:paraId="5C04B623" w14:textId="76655998" w:rsidR="005215B6" w:rsidRPr="00BD3826" w:rsidRDefault="005215B6" w:rsidP="0069793C">
      <w:pPr>
        <w:pStyle w:val="ListParagraph"/>
        <w:numPr>
          <w:ilvl w:val="1"/>
          <w:numId w:val="17"/>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Any other technical areas/fields in relation to the assignment. </w:t>
      </w:r>
    </w:p>
    <w:p w14:paraId="7FFB2C4E" w14:textId="77777777" w:rsidR="00031F83" w:rsidRPr="00BD3826" w:rsidRDefault="00031F83" w:rsidP="00934D5F">
      <w:pPr>
        <w:jc w:val="both"/>
        <w:rPr>
          <w:rFonts w:ascii="Times New Roman" w:hAnsi="Times New Roman" w:cs="Times New Roman"/>
          <w:lang w:val="en-GB"/>
        </w:rPr>
      </w:pPr>
    </w:p>
    <w:p w14:paraId="3BCC4F95" w14:textId="3D3F31F6" w:rsidR="005215B6" w:rsidRPr="00BD3826" w:rsidRDefault="008B3BCC" w:rsidP="00934D5F">
      <w:pPr>
        <w:jc w:val="both"/>
        <w:rPr>
          <w:rFonts w:ascii="Times New Roman" w:hAnsi="Times New Roman" w:cs="Times New Roman"/>
          <w:lang w:val="en-GB"/>
        </w:rPr>
      </w:pPr>
      <w:r w:rsidRPr="00BD3826">
        <w:rPr>
          <w:rFonts w:ascii="Times New Roman" w:hAnsi="Times New Roman" w:cs="Times New Roman"/>
          <w:lang w:val="en-GB"/>
        </w:rPr>
        <w:t>Prepare a suitable training program and conduct periodic on-the-job training sessions to build capacity and transfer skills to technical counterpart staff made available by DCC and PO</w:t>
      </w:r>
      <w:r w:rsidR="0095380A">
        <w:rPr>
          <w:rFonts w:ascii="Times New Roman" w:hAnsi="Times New Roman" w:cs="Times New Roman"/>
          <w:lang w:val="en-GB"/>
        </w:rPr>
        <w:t>-</w:t>
      </w:r>
      <w:r w:rsidRPr="00BD3826">
        <w:rPr>
          <w:rFonts w:ascii="Times New Roman" w:hAnsi="Times New Roman" w:cs="Times New Roman"/>
          <w:lang w:val="en-GB"/>
        </w:rPr>
        <w:t>RALG in the fields of construction supervision of infrastructure projects, contract management, material testing, results interpretation, and general use of the laboratory and its equipment.</w:t>
      </w:r>
    </w:p>
    <w:p w14:paraId="5AFA7FA8" w14:textId="77777777" w:rsidR="00CE7CBD" w:rsidRPr="00BD3826" w:rsidRDefault="00CE7CBD" w:rsidP="00934D5F">
      <w:pPr>
        <w:jc w:val="both"/>
        <w:rPr>
          <w:rFonts w:ascii="Times New Roman" w:hAnsi="Times New Roman" w:cs="Times New Roman"/>
          <w:lang w:val="en-GB"/>
        </w:rPr>
      </w:pPr>
    </w:p>
    <w:p w14:paraId="27E62EA1" w14:textId="6239A3D6" w:rsidR="00C31909" w:rsidRPr="00BD3826" w:rsidRDefault="008B3BCC" w:rsidP="00934D5F">
      <w:pPr>
        <w:jc w:val="both"/>
        <w:rPr>
          <w:rFonts w:ascii="Times New Roman" w:hAnsi="Times New Roman" w:cs="Times New Roman"/>
          <w:lang w:val="en-GB"/>
        </w:rPr>
      </w:pPr>
      <w:r w:rsidRPr="00BD3826">
        <w:rPr>
          <w:rFonts w:ascii="Times New Roman" w:hAnsi="Times New Roman" w:cs="Times New Roman"/>
          <w:lang w:val="en-GB"/>
        </w:rPr>
        <w:t>The cost of the Consultant in relation to the implementation of capacity building and the transfer of knowledge</w:t>
      </w:r>
      <w:r w:rsidR="00C67491" w:rsidRPr="00BD3826">
        <w:rPr>
          <w:rFonts w:ascii="Times New Roman" w:hAnsi="Times New Roman" w:cs="Times New Roman"/>
          <w:lang w:val="en-GB"/>
        </w:rPr>
        <w:t xml:space="preserve"> as well as that of the stated team members/partic</w:t>
      </w:r>
      <w:r w:rsidR="00A375C9" w:rsidRPr="00BD3826">
        <w:rPr>
          <w:rFonts w:ascii="Times New Roman" w:hAnsi="Times New Roman" w:cs="Times New Roman"/>
          <w:lang w:val="en-GB"/>
        </w:rPr>
        <w:t>ipants in the technical excursion package above</w:t>
      </w:r>
      <w:r w:rsidRPr="00BD3826">
        <w:rPr>
          <w:rFonts w:ascii="Times New Roman" w:hAnsi="Times New Roman" w:cs="Times New Roman"/>
          <w:lang w:val="en-GB"/>
        </w:rPr>
        <w:t xml:space="preserve"> should</w:t>
      </w:r>
      <w:r w:rsidR="00C56901" w:rsidRPr="00BD3826">
        <w:rPr>
          <w:rFonts w:ascii="Times New Roman" w:hAnsi="Times New Roman" w:cs="Times New Roman"/>
          <w:lang w:val="en-GB"/>
        </w:rPr>
        <w:t xml:space="preserve"> all</w:t>
      </w:r>
      <w:r w:rsidRPr="00BD3826">
        <w:rPr>
          <w:rFonts w:ascii="Times New Roman" w:hAnsi="Times New Roman" w:cs="Times New Roman"/>
          <w:lang w:val="en-GB"/>
        </w:rPr>
        <w:t xml:space="preserve"> be included in the financial proposal.</w:t>
      </w:r>
    </w:p>
    <w:p w14:paraId="3D6FB4E1" w14:textId="77777777" w:rsidR="00CE7CBD" w:rsidRPr="00BD3826" w:rsidRDefault="00CE7CBD" w:rsidP="00934D5F">
      <w:pPr>
        <w:jc w:val="both"/>
        <w:rPr>
          <w:rFonts w:ascii="Times New Roman" w:hAnsi="Times New Roman" w:cs="Times New Roman"/>
          <w:lang w:val="en-GB"/>
        </w:rPr>
      </w:pPr>
    </w:p>
    <w:p w14:paraId="67FF6A6D" w14:textId="77777777" w:rsidR="00980E6D" w:rsidRPr="00BD3826" w:rsidRDefault="000575AF" w:rsidP="0069793C">
      <w:pPr>
        <w:pStyle w:val="Heading1"/>
        <w:numPr>
          <w:ilvl w:val="0"/>
          <w:numId w:val="1"/>
        </w:numPr>
        <w:spacing w:after="120"/>
        <w:ind w:hanging="720"/>
        <w:jc w:val="both"/>
        <w:rPr>
          <w:rFonts w:cs="Times New Roman"/>
          <w:lang w:val="en-GB"/>
        </w:rPr>
      </w:pPr>
      <w:r w:rsidRPr="00BD3826">
        <w:rPr>
          <w:rFonts w:cs="Times New Roman"/>
          <w:lang w:val="en-GB"/>
        </w:rPr>
        <w:t>Consultant’s Input</w:t>
      </w:r>
    </w:p>
    <w:p w14:paraId="226FAC9C" w14:textId="4B3EF1E1" w:rsidR="00255AD6" w:rsidRPr="00BD3826" w:rsidRDefault="00255AD6" w:rsidP="0069793C">
      <w:pPr>
        <w:pStyle w:val="Heading2"/>
        <w:numPr>
          <w:ilvl w:val="0"/>
          <w:numId w:val="5"/>
        </w:numPr>
        <w:spacing w:after="120"/>
        <w:ind w:hanging="720"/>
        <w:jc w:val="both"/>
        <w:rPr>
          <w:rFonts w:cs="Times New Roman"/>
          <w:lang w:val="en-GB"/>
        </w:rPr>
      </w:pPr>
      <w:r w:rsidRPr="00BD3826">
        <w:rPr>
          <w:rFonts w:cs="Times New Roman"/>
          <w:lang w:val="en-GB"/>
        </w:rPr>
        <w:t>Consultant</w:t>
      </w:r>
      <w:r w:rsidR="00B21A70" w:rsidRPr="00BD3826">
        <w:rPr>
          <w:rFonts w:cs="Times New Roman"/>
          <w:lang w:val="en-GB"/>
        </w:rPr>
        <w:t>’</w:t>
      </w:r>
      <w:r w:rsidRPr="00BD3826">
        <w:rPr>
          <w:rFonts w:cs="Times New Roman"/>
          <w:lang w:val="en-GB"/>
        </w:rPr>
        <w:t>s Experience</w:t>
      </w:r>
    </w:p>
    <w:p w14:paraId="6D558CC7" w14:textId="3D6274AC" w:rsidR="00486252" w:rsidRPr="00BD3826" w:rsidRDefault="00461986" w:rsidP="00934D5F">
      <w:pPr>
        <w:jc w:val="both"/>
        <w:rPr>
          <w:rFonts w:ascii="Times New Roman" w:hAnsi="Times New Roman" w:cs="Times New Roman"/>
          <w:lang w:val="en-GB"/>
        </w:rPr>
      </w:pPr>
      <w:r w:rsidRPr="00BD3826">
        <w:rPr>
          <w:rFonts w:ascii="Times New Roman" w:hAnsi="Times New Roman" w:cs="Times New Roman"/>
          <w:lang w:val="en-GB"/>
        </w:rPr>
        <w:t xml:space="preserve">The consulting firm should have general experience in the development/implementation of infrastructure projects. The firm should have at least 10 years of experience in the design and construction supervision of infrastructure development/investments that include large earthworks and riverbank protections, environmental, and social management plans, as well as having successfully supervised at least </w:t>
      </w:r>
      <w:r w:rsidR="00CA5594" w:rsidRPr="00BD3826">
        <w:rPr>
          <w:rFonts w:ascii="Times New Roman" w:hAnsi="Times New Roman" w:cs="Times New Roman"/>
          <w:lang w:val="en-GB"/>
        </w:rPr>
        <w:t>one</w:t>
      </w:r>
      <w:r w:rsidRPr="00BD3826">
        <w:rPr>
          <w:rFonts w:ascii="Times New Roman" w:hAnsi="Times New Roman" w:cs="Times New Roman"/>
          <w:lang w:val="en-GB"/>
        </w:rPr>
        <w:t xml:space="preserve"> similar project </w:t>
      </w:r>
      <w:bookmarkStart w:id="5" w:name="_Hlk175745809"/>
      <w:r w:rsidRPr="00BD3826">
        <w:rPr>
          <w:rFonts w:ascii="Times New Roman" w:hAnsi="Times New Roman" w:cs="Times New Roman"/>
          <w:lang w:val="en-GB"/>
        </w:rPr>
        <w:t>(by size and complexity)</w:t>
      </w:r>
      <w:bookmarkEnd w:id="5"/>
      <w:r w:rsidRPr="00BD3826">
        <w:rPr>
          <w:rFonts w:ascii="Times New Roman" w:hAnsi="Times New Roman" w:cs="Times New Roman"/>
          <w:lang w:val="en-GB"/>
        </w:rPr>
        <w:t xml:space="preserve"> in the last </w:t>
      </w:r>
      <w:r w:rsidR="00CA5594" w:rsidRPr="00BD3826">
        <w:rPr>
          <w:rFonts w:ascii="Times New Roman" w:hAnsi="Times New Roman" w:cs="Times New Roman"/>
          <w:lang w:val="en-GB"/>
        </w:rPr>
        <w:t>10</w:t>
      </w:r>
      <w:r w:rsidRPr="00BD3826">
        <w:rPr>
          <w:rFonts w:ascii="Times New Roman" w:hAnsi="Times New Roman" w:cs="Times New Roman"/>
          <w:lang w:val="en-GB"/>
        </w:rPr>
        <w:t xml:space="preserve"> years in an urban or peri-urban environment in developing countries under World Bank/Donor financing.</w:t>
      </w:r>
    </w:p>
    <w:p w14:paraId="4694E777" w14:textId="77777777" w:rsidR="00486252" w:rsidRPr="00BD3826" w:rsidRDefault="00486252" w:rsidP="00934D5F">
      <w:pPr>
        <w:jc w:val="both"/>
        <w:rPr>
          <w:rFonts w:ascii="Times New Roman" w:hAnsi="Times New Roman" w:cs="Times New Roman"/>
          <w:lang w:val="en-GB"/>
        </w:rPr>
      </w:pPr>
    </w:p>
    <w:p w14:paraId="48AF41F6" w14:textId="092047D8" w:rsidR="00255AD6" w:rsidRPr="00BD3826" w:rsidRDefault="00255AD6" w:rsidP="0069793C">
      <w:pPr>
        <w:pStyle w:val="Heading2"/>
        <w:numPr>
          <w:ilvl w:val="0"/>
          <w:numId w:val="5"/>
        </w:numPr>
        <w:spacing w:after="120"/>
        <w:ind w:hanging="720"/>
        <w:jc w:val="both"/>
        <w:rPr>
          <w:rFonts w:cs="Times New Roman"/>
          <w:lang w:val="en-GB"/>
        </w:rPr>
      </w:pPr>
      <w:r w:rsidRPr="00BD3826">
        <w:rPr>
          <w:rFonts w:cs="Times New Roman"/>
          <w:lang w:val="en-GB"/>
        </w:rPr>
        <w:t xml:space="preserve">Required Staff </w:t>
      </w:r>
      <w:r w:rsidR="00714943" w:rsidRPr="00BD3826">
        <w:rPr>
          <w:rFonts w:cs="Times New Roman"/>
          <w:lang w:val="en-GB"/>
        </w:rPr>
        <w:t xml:space="preserve">and </w:t>
      </w:r>
      <w:r w:rsidRPr="00BD3826">
        <w:rPr>
          <w:rFonts w:cs="Times New Roman"/>
          <w:lang w:val="en-GB"/>
        </w:rPr>
        <w:t>Input</w:t>
      </w:r>
      <w:r w:rsidR="00714943" w:rsidRPr="00BD3826">
        <w:rPr>
          <w:rFonts w:cs="Times New Roman"/>
          <w:lang w:val="en-GB"/>
        </w:rPr>
        <w:t>s</w:t>
      </w:r>
    </w:p>
    <w:p w14:paraId="5EAE222E" w14:textId="19E7BCC8" w:rsidR="008A6604" w:rsidRPr="0069793C" w:rsidRDefault="008A6604" w:rsidP="0069793C">
      <w:pPr>
        <w:pStyle w:val="ListParagraph"/>
        <w:numPr>
          <w:ilvl w:val="1"/>
          <w:numId w:val="18"/>
        </w:numPr>
        <w:spacing w:after="120"/>
        <w:ind w:left="714" w:hanging="357"/>
        <w:contextualSpacing w:val="0"/>
        <w:jc w:val="both"/>
        <w:rPr>
          <w:rFonts w:ascii="Times New Roman" w:hAnsi="Times New Roman" w:cs="Times New Roman"/>
          <w:b/>
          <w:bCs/>
          <w:lang w:val="en-GB"/>
        </w:rPr>
      </w:pPr>
      <w:r w:rsidRPr="0069793C">
        <w:rPr>
          <w:rFonts w:ascii="Times New Roman" w:hAnsi="Times New Roman" w:cs="Times New Roman"/>
          <w:b/>
          <w:bCs/>
          <w:lang w:val="en-GB"/>
        </w:rPr>
        <w:t xml:space="preserve">Key Staff </w:t>
      </w:r>
    </w:p>
    <w:p w14:paraId="5962213E" w14:textId="7AE18454" w:rsidR="008A6604" w:rsidRPr="00BD3826" w:rsidRDefault="00CA4D7E"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Project Manager/</w:t>
      </w:r>
      <w:r w:rsidR="008A6604" w:rsidRPr="00BD3826">
        <w:rPr>
          <w:rFonts w:ascii="Times New Roman" w:hAnsi="Times New Roman" w:cs="Times New Roman"/>
          <w:lang w:val="en-GB"/>
        </w:rPr>
        <w:t>Resident Engineer</w:t>
      </w:r>
    </w:p>
    <w:p w14:paraId="24A21BE5" w14:textId="7097A0A8" w:rsidR="008A6604" w:rsidRPr="00BD3826" w:rsidRDefault="00AA1F07"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 xml:space="preserve">Landscape </w:t>
      </w:r>
      <w:r w:rsidR="008A6604" w:rsidRPr="00BD3826">
        <w:rPr>
          <w:rFonts w:ascii="Times New Roman" w:hAnsi="Times New Roman" w:cs="Times New Roman"/>
          <w:lang w:val="en-GB"/>
        </w:rPr>
        <w:t>Architect</w:t>
      </w:r>
    </w:p>
    <w:p w14:paraId="4187A12B" w14:textId="77777777" w:rsidR="00031691" w:rsidRPr="00BD3826" w:rsidRDefault="008A6604"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Materials Engineer</w:t>
      </w:r>
    </w:p>
    <w:p w14:paraId="7A14E7E5" w14:textId="1E19E771" w:rsidR="008A6604" w:rsidRPr="00BD3826" w:rsidRDefault="00A53E96"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Drainage Engineer</w:t>
      </w:r>
      <w:r w:rsidR="008A6604" w:rsidRPr="00BD3826">
        <w:rPr>
          <w:rFonts w:ascii="Times New Roman" w:hAnsi="Times New Roman" w:cs="Times New Roman"/>
          <w:lang w:val="en-GB"/>
        </w:rPr>
        <w:t xml:space="preserve"> </w:t>
      </w:r>
    </w:p>
    <w:p w14:paraId="32E8C2E8" w14:textId="4056CDE8" w:rsidR="00754A1E" w:rsidRPr="00BD3826" w:rsidRDefault="00754A1E"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Hydrologist/Modeler/River Morphologist</w:t>
      </w:r>
    </w:p>
    <w:p w14:paraId="3509F80F" w14:textId="15888F29" w:rsidR="00026AF9" w:rsidRPr="00BD3826" w:rsidRDefault="008A6604"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Land Surveyor</w:t>
      </w:r>
    </w:p>
    <w:p w14:paraId="0F1135E1" w14:textId="1601C447" w:rsidR="008A6604" w:rsidRPr="00BD3826" w:rsidRDefault="00026AF9" w:rsidP="0069793C">
      <w:pPr>
        <w:pStyle w:val="ListParagraph"/>
        <w:numPr>
          <w:ilvl w:val="0"/>
          <w:numId w:val="21"/>
        </w:numPr>
        <w:spacing w:line="276" w:lineRule="auto"/>
        <w:jc w:val="both"/>
        <w:rPr>
          <w:rFonts w:ascii="Times New Roman" w:hAnsi="Times New Roman" w:cs="Times New Roman"/>
          <w:lang w:val="en-GB"/>
        </w:rPr>
      </w:pPr>
      <w:bookmarkStart w:id="6" w:name="_Hlk142851582"/>
      <w:r w:rsidRPr="00BD3826">
        <w:rPr>
          <w:rFonts w:ascii="Times New Roman" w:hAnsi="Times New Roman" w:cs="Times New Roman"/>
          <w:lang w:val="en-GB"/>
        </w:rPr>
        <w:t>Quantity Surveyor/Cost Estimator</w:t>
      </w:r>
    </w:p>
    <w:bookmarkEnd w:id="6"/>
    <w:p w14:paraId="224CAB9E" w14:textId="0608DD32" w:rsidR="008A6604" w:rsidRPr="00BD3826" w:rsidRDefault="008A6604"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Environmental Expert</w:t>
      </w:r>
    </w:p>
    <w:p w14:paraId="72608CAF" w14:textId="7EAD9CC0" w:rsidR="008A6604" w:rsidRPr="00BD3826" w:rsidRDefault="008A6604" w:rsidP="0069793C">
      <w:pPr>
        <w:pStyle w:val="ListParagraph"/>
        <w:numPr>
          <w:ilvl w:val="0"/>
          <w:numId w:val="21"/>
        </w:numPr>
        <w:spacing w:line="276" w:lineRule="auto"/>
        <w:jc w:val="both"/>
        <w:rPr>
          <w:rFonts w:ascii="Times New Roman" w:hAnsi="Times New Roman" w:cs="Times New Roman"/>
          <w:lang w:val="en-GB"/>
        </w:rPr>
      </w:pPr>
      <w:r w:rsidRPr="00BD3826">
        <w:rPr>
          <w:rFonts w:ascii="Times New Roman" w:hAnsi="Times New Roman" w:cs="Times New Roman"/>
          <w:lang w:val="en-GB"/>
        </w:rPr>
        <w:t>Sociologist/Resettlement Expert</w:t>
      </w:r>
    </w:p>
    <w:p w14:paraId="4B49A5BD" w14:textId="49DB37D3" w:rsidR="00B23C5B" w:rsidRPr="00BD3826" w:rsidRDefault="003C6CBD" w:rsidP="00934D5F">
      <w:pPr>
        <w:pStyle w:val="ListParagraph"/>
        <w:numPr>
          <w:ilvl w:val="0"/>
          <w:numId w:val="21"/>
        </w:numPr>
        <w:jc w:val="both"/>
        <w:rPr>
          <w:rFonts w:ascii="Times New Roman" w:hAnsi="Times New Roman" w:cs="Times New Roman"/>
          <w:lang w:val="en-GB"/>
        </w:rPr>
      </w:pPr>
      <w:r w:rsidRPr="00BD3826">
        <w:rPr>
          <w:rFonts w:ascii="Times New Roman" w:hAnsi="Times New Roman" w:cs="Times New Roman"/>
          <w:lang w:val="en-GB"/>
        </w:rPr>
        <w:t>Occupational Health and Safety Expert</w:t>
      </w:r>
    </w:p>
    <w:p w14:paraId="5C678890" w14:textId="77777777" w:rsidR="00863941" w:rsidRPr="00BD3826" w:rsidRDefault="00863941" w:rsidP="00934D5F">
      <w:pPr>
        <w:jc w:val="both"/>
        <w:rPr>
          <w:rFonts w:ascii="Times New Roman" w:hAnsi="Times New Roman" w:cs="Times New Roman"/>
          <w:lang w:val="en-GB"/>
        </w:rPr>
      </w:pPr>
    </w:p>
    <w:p w14:paraId="7D020FEE" w14:textId="0A45D93F" w:rsidR="008A6604" w:rsidRPr="0069793C" w:rsidRDefault="008A6604" w:rsidP="0069793C">
      <w:pPr>
        <w:pStyle w:val="ListParagraph"/>
        <w:numPr>
          <w:ilvl w:val="1"/>
          <w:numId w:val="18"/>
        </w:numPr>
        <w:spacing w:after="120"/>
        <w:ind w:left="714" w:hanging="357"/>
        <w:jc w:val="both"/>
        <w:rPr>
          <w:rFonts w:ascii="Times New Roman" w:hAnsi="Times New Roman" w:cs="Times New Roman"/>
          <w:b/>
          <w:bCs/>
          <w:lang w:val="en-GB"/>
        </w:rPr>
      </w:pPr>
      <w:r w:rsidRPr="0069793C">
        <w:rPr>
          <w:rFonts w:ascii="Times New Roman" w:hAnsi="Times New Roman" w:cs="Times New Roman"/>
          <w:b/>
          <w:bCs/>
          <w:lang w:val="en-GB"/>
        </w:rPr>
        <w:t>Short-Term Experts</w:t>
      </w:r>
    </w:p>
    <w:p w14:paraId="532A0F20" w14:textId="0AEED362" w:rsidR="008A6604" w:rsidRPr="00BD3826" w:rsidRDefault="008A6604" w:rsidP="00934D5F">
      <w:pPr>
        <w:ind w:left="709"/>
        <w:jc w:val="both"/>
        <w:rPr>
          <w:rFonts w:ascii="Times New Roman" w:hAnsi="Times New Roman" w:cs="Times New Roman"/>
          <w:lang w:val="en-GB"/>
        </w:rPr>
      </w:pPr>
      <w:r w:rsidRPr="00BD3826">
        <w:rPr>
          <w:rFonts w:ascii="Times New Roman" w:hAnsi="Times New Roman" w:cs="Times New Roman"/>
          <w:lang w:val="en-GB"/>
        </w:rPr>
        <w:lastRenderedPageBreak/>
        <w:t xml:space="preserve">In addition, short term interventions are required to fully meet the tasks described above. The composition of short-term experts and duration of their involvement is at the discretion of the </w:t>
      </w:r>
      <w:r w:rsidR="00345B0E" w:rsidRPr="00BD3826">
        <w:rPr>
          <w:rFonts w:ascii="Times New Roman" w:hAnsi="Times New Roman" w:cs="Times New Roman"/>
          <w:lang w:val="en-GB"/>
        </w:rPr>
        <w:t>Consultant but</w:t>
      </w:r>
      <w:r w:rsidRPr="00BD3826">
        <w:rPr>
          <w:rFonts w:ascii="Times New Roman" w:hAnsi="Times New Roman" w:cs="Times New Roman"/>
          <w:lang w:val="en-GB"/>
        </w:rPr>
        <w:t xml:space="preserve"> is expected to include but not be limited to: </w:t>
      </w:r>
      <w:r w:rsidR="00F575C7" w:rsidRPr="00BD3826">
        <w:rPr>
          <w:rFonts w:ascii="Times New Roman" w:hAnsi="Times New Roman" w:cs="Times New Roman"/>
          <w:lang w:val="en-GB"/>
        </w:rPr>
        <w:t xml:space="preserve">GIS Expert, CAD Engineer, additional environmental and social experts for </w:t>
      </w:r>
      <w:r w:rsidR="00BA7707" w:rsidRPr="00BD3826">
        <w:rPr>
          <w:rFonts w:ascii="Times New Roman" w:hAnsi="Times New Roman" w:cs="Times New Roman"/>
          <w:lang w:val="en-GB"/>
        </w:rPr>
        <w:t xml:space="preserve">implementation of </w:t>
      </w:r>
      <w:r w:rsidR="00F575C7" w:rsidRPr="00BD3826">
        <w:rPr>
          <w:rFonts w:ascii="Times New Roman" w:hAnsi="Times New Roman" w:cs="Times New Roman"/>
          <w:lang w:val="en-GB"/>
        </w:rPr>
        <w:t>ES</w:t>
      </w:r>
      <w:r w:rsidR="00BA7707" w:rsidRPr="00BD3826">
        <w:rPr>
          <w:rFonts w:ascii="Times New Roman" w:hAnsi="Times New Roman" w:cs="Times New Roman"/>
          <w:lang w:val="en-GB"/>
        </w:rPr>
        <w:t>MPs</w:t>
      </w:r>
      <w:r w:rsidR="00F575C7" w:rsidRPr="00BD3826">
        <w:rPr>
          <w:rFonts w:ascii="Times New Roman" w:hAnsi="Times New Roman" w:cs="Times New Roman"/>
          <w:lang w:val="en-GB"/>
        </w:rPr>
        <w:t xml:space="preserve"> and RAP teams, </w:t>
      </w:r>
      <w:r w:rsidR="00010594" w:rsidRPr="00BD3826">
        <w:rPr>
          <w:rFonts w:ascii="Times New Roman" w:hAnsi="Times New Roman" w:cs="Times New Roman"/>
          <w:lang w:val="en-GB"/>
        </w:rPr>
        <w:t>etc.</w:t>
      </w:r>
    </w:p>
    <w:p w14:paraId="059FE8F2" w14:textId="77777777" w:rsidR="00345B0E" w:rsidRPr="00BD3826" w:rsidRDefault="00345B0E" w:rsidP="00934D5F">
      <w:pPr>
        <w:ind w:left="709"/>
        <w:jc w:val="both"/>
        <w:rPr>
          <w:rFonts w:ascii="Times New Roman" w:hAnsi="Times New Roman" w:cs="Times New Roman"/>
          <w:lang w:val="en-GB"/>
        </w:rPr>
      </w:pPr>
    </w:p>
    <w:p w14:paraId="3C0D9CD1" w14:textId="038E4A6F" w:rsidR="008A6604" w:rsidRPr="00BD3826" w:rsidRDefault="008A6604"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Similarly, technical support teams (e.g., civil engineering technicians, materials technicians, road technicians, health and safety inspectors, land surveying technicians etc.) will be required to provide on-site supervision and quality control of contractor’s works to completion. They must be clearly identified in the technical proposal; their numbers and positions mentioned and shown (demonstrated) to be adequate in accordance with the scope of the works to be </w:t>
      </w:r>
      <w:r w:rsidRPr="00B05E63">
        <w:rPr>
          <w:rFonts w:ascii="Times New Roman" w:hAnsi="Times New Roman" w:cs="Times New Roman"/>
          <w:lang w:val="en-GB"/>
        </w:rPr>
        <w:t xml:space="preserve">supervised in Para </w:t>
      </w:r>
      <w:r w:rsidR="00C13758" w:rsidRPr="00B05E63">
        <w:rPr>
          <w:rFonts w:ascii="Times New Roman" w:hAnsi="Times New Roman" w:cs="Times New Roman"/>
          <w:lang w:val="en-GB"/>
        </w:rPr>
        <w:t>3</w:t>
      </w:r>
      <w:r w:rsidRPr="00BD3826">
        <w:rPr>
          <w:rFonts w:ascii="Times New Roman" w:hAnsi="Times New Roman" w:cs="Times New Roman"/>
          <w:lang w:val="en-GB"/>
        </w:rPr>
        <w:t xml:space="preserve"> above </w:t>
      </w:r>
      <w:r w:rsidR="00345B0E" w:rsidRPr="00BD3826">
        <w:rPr>
          <w:rFonts w:ascii="Times New Roman" w:hAnsi="Times New Roman" w:cs="Times New Roman"/>
          <w:lang w:val="en-GB"/>
        </w:rPr>
        <w:t>to</w:t>
      </w:r>
      <w:r w:rsidRPr="00BD3826">
        <w:rPr>
          <w:rFonts w:ascii="Times New Roman" w:hAnsi="Times New Roman" w:cs="Times New Roman"/>
          <w:lang w:val="en-GB"/>
        </w:rPr>
        <w:t xml:space="preserve"> enable proper and successful execution of the supervision assignment.</w:t>
      </w:r>
    </w:p>
    <w:p w14:paraId="62FD01A2" w14:textId="77777777" w:rsidR="00345B0E" w:rsidRPr="00BD3826" w:rsidRDefault="00345B0E" w:rsidP="00934D5F">
      <w:pPr>
        <w:ind w:left="709"/>
        <w:jc w:val="both"/>
        <w:rPr>
          <w:rFonts w:ascii="Times New Roman" w:hAnsi="Times New Roman" w:cs="Times New Roman"/>
          <w:lang w:val="en-GB"/>
        </w:rPr>
      </w:pPr>
    </w:p>
    <w:p w14:paraId="25C45FF7" w14:textId="09F1DA18" w:rsidR="00714943" w:rsidRPr="00BD3826" w:rsidRDefault="0041470C" w:rsidP="00F52E1D">
      <w:pPr>
        <w:pStyle w:val="Heading2"/>
        <w:numPr>
          <w:ilvl w:val="0"/>
          <w:numId w:val="5"/>
        </w:numPr>
        <w:spacing w:after="120"/>
        <w:ind w:hanging="720"/>
        <w:jc w:val="both"/>
        <w:rPr>
          <w:rFonts w:cs="Times New Roman"/>
          <w:lang w:val="en-GB"/>
        </w:rPr>
      </w:pPr>
      <w:r w:rsidRPr="00BD3826">
        <w:rPr>
          <w:rFonts w:cs="Times New Roman"/>
          <w:lang w:val="en-GB"/>
        </w:rPr>
        <w:t xml:space="preserve">Staff </w:t>
      </w:r>
      <w:r w:rsidR="00714943" w:rsidRPr="00BD3826">
        <w:rPr>
          <w:rFonts w:cs="Times New Roman"/>
          <w:lang w:val="en-GB"/>
        </w:rPr>
        <w:t>Qualification and Experience</w:t>
      </w:r>
    </w:p>
    <w:p w14:paraId="6D161B03" w14:textId="2942A3CD" w:rsidR="00C504EC" w:rsidRPr="00F52E1D" w:rsidRDefault="00233928" w:rsidP="00F52E1D">
      <w:pPr>
        <w:pStyle w:val="ListParagraph"/>
        <w:numPr>
          <w:ilvl w:val="0"/>
          <w:numId w:val="22"/>
        </w:numPr>
        <w:spacing w:after="120"/>
        <w:ind w:left="714" w:hanging="357"/>
        <w:jc w:val="both"/>
        <w:rPr>
          <w:rFonts w:ascii="Times New Roman" w:hAnsi="Times New Roman" w:cs="Times New Roman"/>
          <w:b/>
          <w:bCs/>
          <w:lang w:val="en-GB"/>
        </w:rPr>
      </w:pPr>
      <w:r w:rsidRPr="00F52E1D">
        <w:rPr>
          <w:rFonts w:ascii="Times New Roman" w:hAnsi="Times New Roman" w:cs="Times New Roman"/>
          <w:b/>
          <w:bCs/>
          <w:lang w:val="en-GB"/>
        </w:rPr>
        <w:t>Project Manager/</w:t>
      </w:r>
      <w:r w:rsidR="00C504EC" w:rsidRPr="00F52E1D">
        <w:rPr>
          <w:rFonts w:ascii="Times New Roman" w:hAnsi="Times New Roman" w:cs="Times New Roman"/>
          <w:b/>
          <w:bCs/>
          <w:lang w:val="en-GB"/>
        </w:rPr>
        <w:t>Resident Engineer</w:t>
      </w:r>
    </w:p>
    <w:p w14:paraId="04172ED1" w14:textId="55D792AD" w:rsidR="00C504EC" w:rsidRPr="00BD3826" w:rsidRDefault="00C504EC"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The candidate for the position must be qualified in BSc degree in civil engineering or equivalent and registered with the relevant professional </w:t>
      </w:r>
      <w:r w:rsidR="00FF1C20" w:rsidRPr="00BD3826">
        <w:rPr>
          <w:rFonts w:ascii="Times New Roman" w:hAnsi="Times New Roman" w:cs="Times New Roman"/>
          <w:lang w:val="en-GB"/>
        </w:rPr>
        <w:t>bodies,</w:t>
      </w:r>
      <w:r w:rsidRPr="00BD3826">
        <w:rPr>
          <w:rFonts w:ascii="Times New Roman" w:hAnsi="Times New Roman" w:cs="Times New Roman"/>
          <w:lang w:val="en-GB"/>
        </w:rPr>
        <w:t xml:space="preserve"> post-graduate qualifications in civil engineering</w:t>
      </w:r>
      <w:r w:rsidR="008D1DEC" w:rsidRPr="00BD3826">
        <w:rPr>
          <w:rFonts w:ascii="Times New Roman" w:hAnsi="Times New Roman" w:cs="Times New Roman"/>
          <w:lang w:val="en-GB"/>
        </w:rPr>
        <w:t xml:space="preserve"> or project management</w:t>
      </w:r>
      <w:r w:rsidRPr="00BD3826">
        <w:rPr>
          <w:rFonts w:ascii="Times New Roman" w:hAnsi="Times New Roman" w:cs="Times New Roman"/>
          <w:lang w:val="en-GB"/>
        </w:rPr>
        <w:t xml:space="preserve">. She/he must have experience of a minimum of 15 years related to </w:t>
      </w:r>
      <w:r w:rsidR="00223724" w:rsidRPr="00BD3826">
        <w:rPr>
          <w:rFonts w:ascii="Times New Roman" w:hAnsi="Times New Roman" w:cs="Times New Roman"/>
          <w:lang w:val="en-GB"/>
        </w:rPr>
        <w:t xml:space="preserve">large earthworks, </w:t>
      </w:r>
      <w:r w:rsidRPr="00BD3826">
        <w:rPr>
          <w:rFonts w:ascii="Times New Roman" w:hAnsi="Times New Roman" w:cs="Times New Roman"/>
          <w:lang w:val="en-GB"/>
        </w:rPr>
        <w:t>design</w:t>
      </w:r>
      <w:r w:rsidR="00610889">
        <w:rPr>
          <w:rFonts w:ascii="Times New Roman" w:hAnsi="Times New Roman" w:cs="Times New Roman"/>
          <w:lang w:val="en-GB"/>
        </w:rPr>
        <w:t xml:space="preserve"> and </w:t>
      </w:r>
      <w:r w:rsidRPr="00BD3826">
        <w:rPr>
          <w:rFonts w:ascii="Times New Roman" w:hAnsi="Times New Roman" w:cs="Times New Roman"/>
          <w:lang w:val="en-GB"/>
        </w:rPr>
        <w:t>construction supervision</w:t>
      </w:r>
      <w:r w:rsidR="00610889">
        <w:rPr>
          <w:rFonts w:ascii="Times New Roman" w:hAnsi="Times New Roman" w:cs="Times New Roman"/>
          <w:lang w:val="en-GB"/>
        </w:rPr>
        <w:t xml:space="preserve"> of various infrastructure works</w:t>
      </w:r>
      <w:r w:rsidRPr="00BD3826">
        <w:rPr>
          <w:rFonts w:ascii="Times New Roman" w:hAnsi="Times New Roman" w:cs="Times New Roman"/>
          <w:lang w:val="en-GB"/>
        </w:rPr>
        <w:t xml:space="preserve">. She/he must have served as a Resident Engineer or Project Manager in at least </w:t>
      </w:r>
      <w:r w:rsidR="0065111A" w:rsidRPr="00BD3826">
        <w:rPr>
          <w:rFonts w:ascii="Times New Roman" w:hAnsi="Times New Roman" w:cs="Times New Roman"/>
          <w:lang w:val="en-GB"/>
        </w:rPr>
        <w:t>one</w:t>
      </w:r>
      <w:r w:rsidRPr="00BD3826">
        <w:rPr>
          <w:rFonts w:ascii="Times New Roman" w:hAnsi="Times New Roman" w:cs="Times New Roman"/>
          <w:lang w:val="en-GB"/>
        </w:rPr>
        <w:t xml:space="preserve"> construction project of similar nature</w:t>
      </w:r>
      <w:r w:rsidR="00DA1D18" w:rsidRPr="00BD3826">
        <w:rPr>
          <w:rFonts w:ascii="Times New Roman" w:hAnsi="Times New Roman" w:cs="Times New Roman"/>
          <w:lang w:val="en-GB"/>
        </w:rPr>
        <w:t xml:space="preserve"> (by size and complexity)</w:t>
      </w:r>
      <w:r w:rsidRPr="00BD3826">
        <w:rPr>
          <w:rFonts w:ascii="Times New Roman" w:hAnsi="Times New Roman" w:cs="Times New Roman"/>
          <w:lang w:val="en-GB"/>
        </w:rPr>
        <w:t xml:space="preserve"> for the last 10 years. Experience in contract administration under FIDIC conditions of contract is a must. She/he must have a working experience of at least 3 years in developing countries.</w:t>
      </w:r>
    </w:p>
    <w:p w14:paraId="086BAA9F" w14:textId="77777777" w:rsidR="00C504EC" w:rsidRPr="00BD3826" w:rsidRDefault="00C504EC" w:rsidP="00934D5F">
      <w:pPr>
        <w:jc w:val="both"/>
        <w:rPr>
          <w:rFonts w:ascii="Times New Roman" w:hAnsi="Times New Roman" w:cs="Times New Roman"/>
          <w:lang w:val="en-GB"/>
        </w:rPr>
      </w:pPr>
    </w:p>
    <w:p w14:paraId="257D4D10" w14:textId="42545117" w:rsidR="00C504EC" w:rsidRPr="00F52E1D" w:rsidRDefault="009076C5" w:rsidP="00F52E1D">
      <w:pPr>
        <w:pStyle w:val="ListParagraph"/>
        <w:numPr>
          <w:ilvl w:val="0"/>
          <w:numId w:val="22"/>
        </w:numPr>
        <w:spacing w:after="120"/>
        <w:ind w:left="714" w:hanging="357"/>
        <w:jc w:val="both"/>
        <w:rPr>
          <w:rFonts w:ascii="Times New Roman" w:hAnsi="Times New Roman" w:cs="Times New Roman"/>
          <w:b/>
          <w:bCs/>
          <w:lang w:val="en-GB"/>
        </w:rPr>
      </w:pPr>
      <w:r w:rsidRPr="00F52E1D">
        <w:rPr>
          <w:rFonts w:ascii="Times New Roman" w:hAnsi="Times New Roman" w:cs="Times New Roman"/>
          <w:b/>
          <w:bCs/>
          <w:lang w:val="en-GB"/>
        </w:rPr>
        <w:t xml:space="preserve">Landscape </w:t>
      </w:r>
      <w:r w:rsidR="00C504EC" w:rsidRPr="00F52E1D">
        <w:rPr>
          <w:rFonts w:ascii="Times New Roman" w:hAnsi="Times New Roman" w:cs="Times New Roman"/>
          <w:b/>
          <w:bCs/>
          <w:lang w:val="en-GB"/>
        </w:rPr>
        <w:t xml:space="preserve">Architect </w:t>
      </w:r>
    </w:p>
    <w:p w14:paraId="3C187F6B" w14:textId="43C58B21" w:rsidR="00C9788C" w:rsidRPr="00BD3826" w:rsidRDefault="00C504EC" w:rsidP="004F32F2">
      <w:pPr>
        <w:ind w:left="709"/>
        <w:jc w:val="both"/>
        <w:rPr>
          <w:rFonts w:ascii="Times New Roman" w:hAnsi="Times New Roman" w:cs="Times New Roman"/>
          <w:lang w:val="en-GB"/>
        </w:rPr>
      </w:pPr>
      <w:r w:rsidRPr="00BD3826">
        <w:rPr>
          <w:rFonts w:ascii="Times New Roman" w:hAnsi="Times New Roman" w:cs="Times New Roman"/>
          <w:lang w:val="en-GB"/>
        </w:rPr>
        <w:t xml:space="preserve">The candidate for the position must have professional qualifications in BA or BSc degree in </w:t>
      </w:r>
      <w:r w:rsidR="009076C5" w:rsidRPr="00BD3826">
        <w:rPr>
          <w:rFonts w:ascii="Times New Roman" w:hAnsi="Times New Roman" w:cs="Times New Roman"/>
          <w:lang w:val="en-GB"/>
        </w:rPr>
        <w:t xml:space="preserve">landscape </w:t>
      </w:r>
      <w:r w:rsidRPr="00BD3826">
        <w:rPr>
          <w:rFonts w:ascii="Times New Roman" w:hAnsi="Times New Roman" w:cs="Times New Roman"/>
          <w:lang w:val="en-GB"/>
        </w:rPr>
        <w:t xml:space="preserve">architecture or equivalent fields and registered with the relevant professional bodies and should demonstrate high level of experience in design and supervision of large recreational parks and related external works including landscaping, greenery, spatial facilities, etc. She/he must have experience of a minimum of 10 years post-qualification working experience in relevant field and at least 5 years of experience as an architect for </w:t>
      </w:r>
      <w:r w:rsidR="006959C2" w:rsidRPr="00BD3826">
        <w:rPr>
          <w:rFonts w:ascii="Times New Roman" w:hAnsi="Times New Roman" w:cs="Times New Roman"/>
          <w:lang w:val="en-GB"/>
        </w:rPr>
        <w:t>landscaping</w:t>
      </w:r>
      <w:r w:rsidRPr="00BD3826">
        <w:rPr>
          <w:rFonts w:ascii="Times New Roman" w:hAnsi="Times New Roman" w:cs="Times New Roman"/>
          <w:lang w:val="en-GB"/>
        </w:rPr>
        <w:t xml:space="preserve">. She/he should have worked as an architect in-charge for at least </w:t>
      </w:r>
      <w:r w:rsidR="005A0355" w:rsidRPr="00BD3826">
        <w:rPr>
          <w:rFonts w:ascii="Times New Roman" w:hAnsi="Times New Roman" w:cs="Times New Roman"/>
          <w:lang w:val="en-GB"/>
        </w:rPr>
        <w:t>one</w:t>
      </w:r>
      <w:r w:rsidRPr="00BD3826">
        <w:rPr>
          <w:rFonts w:ascii="Times New Roman" w:hAnsi="Times New Roman" w:cs="Times New Roman"/>
          <w:lang w:val="en-GB"/>
        </w:rPr>
        <w:t xml:space="preserve"> similar </w:t>
      </w:r>
      <w:r w:rsidR="00E37D3A" w:rsidRPr="00BD3826">
        <w:rPr>
          <w:rFonts w:ascii="Times New Roman" w:hAnsi="Times New Roman" w:cs="Times New Roman"/>
          <w:lang w:val="en-GB"/>
        </w:rPr>
        <w:t xml:space="preserve">project </w:t>
      </w:r>
      <w:r w:rsidR="005A0355" w:rsidRPr="00BD3826">
        <w:rPr>
          <w:rFonts w:ascii="Times New Roman" w:hAnsi="Times New Roman" w:cs="Times New Roman"/>
          <w:lang w:val="en-GB"/>
        </w:rPr>
        <w:t xml:space="preserve">(by size and complexity) </w:t>
      </w:r>
      <w:r w:rsidRPr="00BD3826">
        <w:rPr>
          <w:rFonts w:ascii="Times New Roman" w:hAnsi="Times New Roman" w:cs="Times New Roman"/>
          <w:lang w:val="en-GB"/>
        </w:rPr>
        <w:t xml:space="preserve">to be supervised under this assignment, in the last </w:t>
      </w:r>
      <w:r w:rsidR="00F73855" w:rsidRPr="00BD3826">
        <w:rPr>
          <w:rFonts w:ascii="Times New Roman" w:hAnsi="Times New Roman" w:cs="Times New Roman"/>
          <w:lang w:val="en-GB"/>
        </w:rPr>
        <w:t>10</w:t>
      </w:r>
      <w:r w:rsidRPr="00BD3826">
        <w:rPr>
          <w:rFonts w:ascii="Times New Roman" w:hAnsi="Times New Roman" w:cs="Times New Roman"/>
          <w:lang w:val="en-GB"/>
        </w:rPr>
        <w:t xml:space="preserve"> years. She/he should possess oral and written communication skills in English and </w:t>
      </w:r>
      <w:r w:rsidRPr="00BD3826">
        <w:rPr>
          <w:rFonts w:ascii="Times New Roman" w:hAnsi="Times New Roman" w:cs="Times New Roman"/>
          <w:lang w:val="en-GB"/>
        </w:rPr>
        <w:tab/>
        <w:t>must have a working experience of at least 3 years in developing countries.</w:t>
      </w:r>
      <w:r w:rsidR="004F32F2" w:rsidRPr="00BD3826">
        <w:rPr>
          <w:rFonts w:ascii="Times New Roman" w:hAnsi="Times New Roman" w:cs="Times New Roman"/>
          <w:lang w:val="en-GB"/>
        </w:rPr>
        <w:t xml:space="preserve"> </w:t>
      </w:r>
      <w:r w:rsidRPr="00BD3826">
        <w:rPr>
          <w:rFonts w:ascii="Times New Roman" w:hAnsi="Times New Roman" w:cs="Times New Roman"/>
          <w:lang w:val="en-GB"/>
        </w:rPr>
        <w:t xml:space="preserve">The candidate will be responsible for the design </w:t>
      </w:r>
      <w:r w:rsidR="004F32F2" w:rsidRPr="00BD3826">
        <w:rPr>
          <w:rFonts w:ascii="Times New Roman" w:hAnsi="Times New Roman" w:cs="Times New Roman"/>
          <w:lang w:val="en-GB"/>
        </w:rPr>
        <w:t>review</w:t>
      </w:r>
      <w:r w:rsidRPr="00BD3826">
        <w:rPr>
          <w:rFonts w:ascii="Times New Roman" w:hAnsi="Times New Roman" w:cs="Times New Roman"/>
          <w:lang w:val="en-GB"/>
        </w:rPr>
        <w:t xml:space="preserve"> and supervision of the landscaping, greenery, external works, etc. </w:t>
      </w:r>
    </w:p>
    <w:p w14:paraId="57FFD2DE" w14:textId="77777777" w:rsidR="00E37D3A" w:rsidRPr="00BD3826" w:rsidRDefault="00E37D3A" w:rsidP="00F52E1D">
      <w:pPr>
        <w:jc w:val="both"/>
        <w:rPr>
          <w:rFonts w:ascii="Times New Roman" w:hAnsi="Times New Roman" w:cs="Times New Roman"/>
          <w:lang w:val="en-GB"/>
        </w:rPr>
      </w:pPr>
    </w:p>
    <w:p w14:paraId="54524C22" w14:textId="182F0CA8" w:rsidR="00C504EC" w:rsidRPr="00F52E1D" w:rsidRDefault="00C504EC" w:rsidP="00F52E1D">
      <w:pPr>
        <w:pStyle w:val="ListParagraph"/>
        <w:numPr>
          <w:ilvl w:val="0"/>
          <w:numId w:val="22"/>
        </w:numPr>
        <w:spacing w:after="120"/>
        <w:ind w:left="714" w:hanging="357"/>
        <w:jc w:val="both"/>
        <w:rPr>
          <w:rFonts w:ascii="Times New Roman" w:hAnsi="Times New Roman" w:cs="Times New Roman"/>
          <w:b/>
          <w:bCs/>
          <w:lang w:val="en-GB"/>
        </w:rPr>
      </w:pPr>
      <w:r w:rsidRPr="00F52E1D">
        <w:rPr>
          <w:rFonts w:ascii="Times New Roman" w:hAnsi="Times New Roman" w:cs="Times New Roman"/>
          <w:b/>
          <w:bCs/>
          <w:lang w:val="en-GB"/>
        </w:rPr>
        <w:t xml:space="preserve">Materials Engineer </w:t>
      </w:r>
    </w:p>
    <w:p w14:paraId="743F8C51" w14:textId="4C82AF88" w:rsidR="00C504EC" w:rsidRPr="00BD3826" w:rsidRDefault="00C504EC" w:rsidP="00715974">
      <w:pPr>
        <w:ind w:left="709"/>
        <w:jc w:val="both"/>
        <w:rPr>
          <w:rFonts w:ascii="Times New Roman" w:hAnsi="Times New Roman" w:cs="Times New Roman"/>
          <w:lang w:val="en-GB"/>
        </w:rPr>
      </w:pPr>
      <w:r w:rsidRPr="00BD3826">
        <w:rPr>
          <w:rFonts w:ascii="Times New Roman" w:hAnsi="Times New Roman" w:cs="Times New Roman"/>
          <w:lang w:val="en-GB"/>
        </w:rPr>
        <w:t xml:space="preserve">The candidate for the position must be a qualified engineer and should demonstrate high level of experience in </w:t>
      </w:r>
      <w:r w:rsidR="00715974" w:rsidRPr="00BD3826">
        <w:rPr>
          <w:rFonts w:ascii="Times New Roman" w:hAnsi="Times New Roman" w:cs="Times New Roman"/>
          <w:lang w:val="en-GB"/>
        </w:rPr>
        <w:t xml:space="preserve">various </w:t>
      </w:r>
      <w:r w:rsidRPr="00BD3826">
        <w:rPr>
          <w:rFonts w:ascii="Times New Roman" w:hAnsi="Times New Roman" w:cs="Times New Roman"/>
          <w:lang w:val="en-GB"/>
        </w:rPr>
        <w:t xml:space="preserve">infrastructure works as a materials/geo-technical engineer. He/she should possess oral and written communication skills. Specifically, she/he should have first degree in civil engineering or equivalent and registered with the relevant professional bodies; post-graduate qualifications in geo-technical/highway/civil engineering. She/he must have minimum of 10 years post-qualification working experience in relevant field and at least 5 years of proven </w:t>
      </w:r>
      <w:r w:rsidRPr="00BD3826">
        <w:rPr>
          <w:rFonts w:ascii="Times New Roman" w:hAnsi="Times New Roman" w:cs="Times New Roman"/>
          <w:lang w:val="en-GB"/>
        </w:rPr>
        <w:lastRenderedPageBreak/>
        <w:t xml:space="preserve">experience as materials engineer for </w:t>
      </w:r>
      <w:r w:rsidR="00B54CE4" w:rsidRPr="00BD3826">
        <w:rPr>
          <w:rFonts w:ascii="Times New Roman" w:hAnsi="Times New Roman" w:cs="Times New Roman"/>
          <w:lang w:val="en-GB"/>
        </w:rPr>
        <w:t>large earthwork</w:t>
      </w:r>
      <w:r w:rsidRPr="00BD3826">
        <w:rPr>
          <w:rFonts w:ascii="Times New Roman" w:hAnsi="Times New Roman" w:cs="Times New Roman"/>
          <w:lang w:val="en-GB"/>
        </w:rPr>
        <w:t xml:space="preserve"> projects. She/he should have worked as materials engineer in at least </w:t>
      </w:r>
      <w:r w:rsidR="00554750" w:rsidRPr="00BD3826">
        <w:rPr>
          <w:rFonts w:ascii="Times New Roman" w:hAnsi="Times New Roman" w:cs="Times New Roman"/>
          <w:lang w:val="en-GB"/>
        </w:rPr>
        <w:t xml:space="preserve">one </w:t>
      </w:r>
      <w:r w:rsidRPr="00BD3826">
        <w:rPr>
          <w:rFonts w:ascii="Times New Roman" w:hAnsi="Times New Roman" w:cs="Times New Roman"/>
          <w:lang w:val="en-GB"/>
        </w:rPr>
        <w:t xml:space="preserve">project of similar nature </w:t>
      </w:r>
      <w:r w:rsidR="00715974" w:rsidRPr="00BD3826">
        <w:rPr>
          <w:rFonts w:ascii="Times New Roman" w:hAnsi="Times New Roman" w:cs="Times New Roman"/>
          <w:lang w:val="en-GB"/>
        </w:rPr>
        <w:t xml:space="preserve">(by size and complexity) </w:t>
      </w:r>
      <w:r w:rsidRPr="00BD3826">
        <w:rPr>
          <w:rFonts w:ascii="Times New Roman" w:hAnsi="Times New Roman" w:cs="Times New Roman"/>
          <w:lang w:val="en-GB"/>
        </w:rPr>
        <w:t xml:space="preserve">in the last </w:t>
      </w:r>
      <w:r w:rsidR="00715974" w:rsidRPr="00BD3826">
        <w:rPr>
          <w:rFonts w:ascii="Times New Roman" w:hAnsi="Times New Roman" w:cs="Times New Roman"/>
          <w:lang w:val="en-GB"/>
        </w:rPr>
        <w:t>10</w:t>
      </w:r>
      <w:r w:rsidRPr="00BD3826">
        <w:rPr>
          <w:rFonts w:ascii="Times New Roman" w:hAnsi="Times New Roman" w:cs="Times New Roman"/>
          <w:lang w:val="en-GB"/>
        </w:rPr>
        <w:t xml:space="preserve"> years and possess oral and written communication skills in English and</w:t>
      </w:r>
      <w:r w:rsidR="00CC5681" w:rsidRPr="00BD3826">
        <w:rPr>
          <w:rFonts w:ascii="Times New Roman" w:hAnsi="Times New Roman" w:cs="Times New Roman"/>
          <w:lang w:val="en-GB"/>
        </w:rPr>
        <w:t xml:space="preserve"> </w:t>
      </w:r>
      <w:r w:rsidRPr="00BD3826">
        <w:rPr>
          <w:rFonts w:ascii="Times New Roman" w:hAnsi="Times New Roman" w:cs="Times New Roman"/>
          <w:lang w:val="en-GB"/>
        </w:rPr>
        <w:t>must have a working experience of at least 3 years in developing countries.</w:t>
      </w:r>
    </w:p>
    <w:p w14:paraId="25410F78" w14:textId="77777777" w:rsidR="00CD0342" w:rsidRPr="00BD3826" w:rsidRDefault="00CD0342" w:rsidP="00934D5F">
      <w:pPr>
        <w:ind w:left="709"/>
        <w:jc w:val="both"/>
        <w:rPr>
          <w:rFonts w:ascii="Times New Roman" w:hAnsi="Times New Roman" w:cs="Times New Roman"/>
          <w:lang w:val="en-GB"/>
        </w:rPr>
      </w:pPr>
    </w:p>
    <w:p w14:paraId="48C9345F" w14:textId="42A3E01D" w:rsidR="00F666CD" w:rsidRPr="00F666CD" w:rsidRDefault="00CD0342"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52E1D">
        <w:rPr>
          <w:rFonts w:ascii="Times New Roman" w:hAnsi="Times New Roman" w:cs="Times New Roman"/>
          <w:b/>
          <w:bCs/>
          <w:lang w:val="en-GB"/>
        </w:rPr>
        <w:t>Drainage Engineer</w:t>
      </w:r>
    </w:p>
    <w:p w14:paraId="3BED0D01" w14:textId="6314A94D" w:rsidR="00CD0342" w:rsidRPr="00BD3826" w:rsidRDefault="00CD0342" w:rsidP="00934D5F">
      <w:pPr>
        <w:pStyle w:val="ListParagraph"/>
        <w:jc w:val="both"/>
        <w:rPr>
          <w:rFonts w:ascii="Times New Roman" w:hAnsi="Times New Roman" w:cs="Times New Roman"/>
          <w:lang w:val="en-GB"/>
        </w:rPr>
      </w:pPr>
      <w:r w:rsidRPr="00BD3826">
        <w:rPr>
          <w:rFonts w:ascii="Times New Roman" w:hAnsi="Times New Roman" w:cs="Times New Roman"/>
          <w:lang w:val="en-GB"/>
        </w:rPr>
        <w:t xml:space="preserve">The candidate should be a professionally qualified and experienced individual with at least a first degree in </w:t>
      </w:r>
      <w:r w:rsidR="007F3201" w:rsidRPr="00BD3826">
        <w:rPr>
          <w:rFonts w:ascii="Times New Roman" w:hAnsi="Times New Roman" w:cs="Times New Roman"/>
          <w:lang w:val="en-GB"/>
        </w:rPr>
        <w:t>civil engineering</w:t>
      </w:r>
      <w:r w:rsidRPr="00BD3826">
        <w:rPr>
          <w:rFonts w:ascii="Times New Roman" w:hAnsi="Times New Roman" w:cs="Times New Roman"/>
          <w:lang w:val="en-GB"/>
        </w:rPr>
        <w:t xml:space="preserve">, or a relevant field, and registered or accredited with relevant professional bodies. Postgraduate qualifications will be essential. A minimum of 15 years of working experience in the field of the proposed position and successfully working on at least </w:t>
      </w:r>
      <w:r w:rsidR="007B0EFE" w:rsidRPr="00BD3826">
        <w:rPr>
          <w:rFonts w:ascii="Times New Roman" w:hAnsi="Times New Roman" w:cs="Times New Roman"/>
          <w:lang w:val="en-GB"/>
        </w:rPr>
        <w:t>one</w:t>
      </w:r>
      <w:r w:rsidRPr="00BD3826">
        <w:rPr>
          <w:rFonts w:ascii="Times New Roman" w:hAnsi="Times New Roman" w:cs="Times New Roman"/>
          <w:lang w:val="en-GB"/>
        </w:rPr>
        <w:t xml:space="preserve"> similar assignment</w:t>
      </w:r>
      <w:r w:rsidR="007B0EFE" w:rsidRPr="00BD3826">
        <w:rPr>
          <w:rFonts w:ascii="Times New Roman" w:hAnsi="Times New Roman" w:cs="Times New Roman"/>
          <w:lang w:val="en-GB"/>
        </w:rPr>
        <w:t xml:space="preserve"> (by size and complexity)</w:t>
      </w:r>
      <w:r w:rsidRPr="00BD3826">
        <w:rPr>
          <w:rFonts w:ascii="Times New Roman" w:hAnsi="Times New Roman" w:cs="Times New Roman"/>
          <w:lang w:val="en-GB"/>
        </w:rPr>
        <w:t xml:space="preserve"> in the last 10 years. </w:t>
      </w:r>
      <w:proofErr w:type="spellStart"/>
      <w:r w:rsidRPr="00BD3826">
        <w:rPr>
          <w:rFonts w:ascii="Times New Roman" w:hAnsi="Times New Roman" w:cs="Times New Roman"/>
          <w:lang w:val="en-GB"/>
        </w:rPr>
        <w:t>He/She</w:t>
      </w:r>
      <w:proofErr w:type="spellEnd"/>
      <w:r w:rsidRPr="00BD3826">
        <w:rPr>
          <w:rFonts w:ascii="Times New Roman" w:hAnsi="Times New Roman" w:cs="Times New Roman"/>
          <w:lang w:val="en-GB"/>
        </w:rPr>
        <w:t xml:space="preserve"> should possess oral and written communication skills in English and have at least 3 years of working experience in developing countries.</w:t>
      </w:r>
    </w:p>
    <w:p w14:paraId="0FDC51E8" w14:textId="77777777" w:rsidR="00677292" w:rsidRPr="00BD3826" w:rsidRDefault="00677292" w:rsidP="00934D5F">
      <w:pPr>
        <w:ind w:left="709"/>
        <w:jc w:val="both"/>
        <w:rPr>
          <w:rFonts w:ascii="Times New Roman" w:hAnsi="Times New Roman" w:cs="Times New Roman"/>
          <w:lang w:val="en-GB"/>
        </w:rPr>
      </w:pPr>
    </w:p>
    <w:p w14:paraId="3180A1D0" w14:textId="51B992EE" w:rsidR="005F0A90" w:rsidRPr="00F666CD" w:rsidRDefault="00413815"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Hydrologist/Modeler/River Morphologist</w:t>
      </w:r>
    </w:p>
    <w:p w14:paraId="20B8196B" w14:textId="31725F1F" w:rsidR="00413815" w:rsidRPr="00BD3826" w:rsidRDefault="009B6378" w:rsidP="00934D5F">
      <w:pPr>
        <w:pStyle w:val="ListParagraph"/>
        <w:jc w:val="both"/>
        <w:rPr>
          <w:rFonts w:ascii="Times New Roman" w:hAnsi="Times New Roman" w:cs="Times New Roman"/>
          <w:lang w:val="en-GB"/>
        </w:rPr>
      </w:pPr>
      <w:r w:rsidRPr="00BD3826">
        <w:rPr>
          <w:rFonts w:ascii="Times New Roman" w:hAnsi="Times New Roman" w:cs="Times New Roman"/>
          <w:lang w:val="en-GB"/>
        </w:rPr>
        <w:t xml:space="preserve">The candidate should be a professionally qualified and experienced individual with at least a first degree in hydrology, hydro-modelling, river morphology or a relevant field, and registered or accredited with relevant professional bodies. Postgraduate qualifications will be essential. A minimum of 15 years of working experience in the field of the proposed position and successfully working on at least </w:t>
      </w:r>
      <w:r w:rsidR="00FA27B2" w:rsidRPr="00BD3826">
        <w:rPr>
          <w:rFonts w:ascii="Times New Roman" w:hAnsi="Times New Roman" w:cs="Times New Roman"/>
          <w:lang w:val="en-GB"/>
        </w:rPr>
        <w:t>one</w:t>
      </w:r>
      <w:r w:rsidRPr="00BD3826">
        <w:rPr>
          <w:rFonts w:ascii="Times New Roman" w:hAnsi="Times New Roman" w:cs="Times New Roman"/>
          <w:lang w:val="en-GB"/>
        </w:rPr>
        <w:t xml:space="preserve"> similar assignments</w:t>
      </w:r>
      <w:r w:rsidR="007B0EFE" w:rsidRPr="00BD3826">
        <w:rPr>
          <w:rFonts w:ascii="Times New Roman" w:hAnsi="Times New Roman" w:cs="Times New Roman"/>
          <w:lang w:val="en-GB"/>
        </w:rPr>
        <w:t xml:space="preserve"> (by size and complexity)</w:t>
      </w:r>
      <w:r w:rsidRPr="00BD3826">
        <w:rPr>
          <w:rFonts w:ascii="Times New Roman" w:hAnsi="Times New Roman" w:cs="Times New Roman"/>
          <w:lang w:val="en-GB"/>
        </w:rPr>
        <w:t xml:space="preserve"> in the last 10 years. </w:t>
      </w:r>
      <w:proofErr w:type="spellStart"/>
      <w:r w:rsidRPr="00BD3826">
        <w:rPr>
          <w:rFonts w:ascii="Times New Roman" w:hAnsi="Times New Roman" w:cs="Times New Roman"/>
          <w:lang w:val="en-GB"/>
        </w:rPr>
        <w:t>He/She</w:t>
      </w:r>
      <w:proofErr w:type="spellEnd"/>
      <w:r w:rsidRPr="00BD3826">
        <w:rPr>
          <w:rFonts w:ascii="Times New Roman" w:hAnsi="Times New Roman" w:cs="Times New Roman"/>
          <w:lang w:val="en-GB"/>
        </w:rPr>
        <w:t xml:space="preserve"> should possess oral and written communication skills in English and have at least 3 years of working experience in developing countries.</w:t>
      </w:r>
    </w:p>
    <w:p w14:paraId="2BC722D5" w14:textId="77777777" w:rsidR="003C19F2" w:rsidRPr="00BD3826" w:rsidRDefault="003C19F2" w:rsidP="00934D5F">
      <w:pPr>
        <w:pStyle w:val="ListParagraph"/>
        <w:jc w:val="both"/>
        <w:rPr>
          <w:rFonts w:ascii="Times New Roman" w:hAnsi="Times New Roman" w:cs="Times New Roman"/>
          <w:lang w:val="en-GB"/>
        </w:rPr>
      </w:pPr>
    </w:p>
    <w:p w14:paraId="44F6E2B5" w14:textId="36BD69F2" w:rsidR="00C504EC" w:rsidRPr="00F666CD" w:rsidRDefault="00C504EC"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 xml:space="preserve">Land Surveyor </w:t>
      </w:r>
    </w:p>
    <w:p w14:paraId="4E640727" w14:textId="39DAE183" w:rsidR="00C504EC" w:rsidRPr="00BD3826" w:rsidRDefault="00C504EC"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The candidate for the position must be a qualified land surveyor and should demonstrate high level of experience in surveying for </w:t>
      </w:r>
      <w:r w:rsidR="00B54CE4" w:rsidRPr="00BD3826">
        <w:rPr>
          <w:rFonts w:ascii="Times New Roman" w:hAnsi="Times New Roman" w:cs="Times New Roman"/>
          <w:lang w:val="en-GB"/>
        </w:rPr>
        <w:t>large earth</w:t>
      </w:r>
      <w:r w:rsidRPr="00BD3826">
        <w:rPr>
          <w:rFonts w:ascii="Times New Roman" w:hAnsi="Times New Roman" w:cs="Times New Roman"/>
          <w:lang w:val="en-GB"/>
        </w:rPr>
        <w:t xml:space="preserve">works. He/she should possess oral and written communication skills. Specifically, She/he should have First degree in land surveying or equivalent and registered with the relevant professional bodies; post-graduate qualifications in land surveying. She/he must have minimum of 10 years post-qualification working experience in relevant field and at least 5 years of experience as a land surveyor for infrastructure projects. She/he should have worked as a land surveyor in at least </w:t>
      </w:r>
      <w:r w:rsidR="00FA27B2" w:rsidRPr="00BD3826">
        <w:rPr>
          <w:rFonts w:ascii="Times New Roman" w:hAnsi="Times New Roman" w:cs="Times New Roman"/>
          <w:lang w:val="en-GB"/>
        </w:rPr>
        <w:t>one</w:t>
      </w:r>
      <w:r w:rsidRPr="00BD3826">
        <w:rPr>
          <w:rFonts w:ascii="Times New Roman" w:hAnsi="Times New Roman" w:cs="Times New Roman"/>
          <w:lang w:val="en-GB"/>
        </w:rPr>
        <w:t xml:space="preserve"> infrastructure project of similar nature </w:t>
      </w:r>
      <w:r w:rsidR="00FA27B2" w:rsidRPr="00BD3826">
        <w:rPr>
          <w:rFonts w:ascii="Times New Roman" w:hAnsi="Times New Roman" w:cs="Times New Roman"/>
          <w:lang w:val="en-GB"/>
        </w:rPr>
        <w:t xml:space="preserve">(by size and complexity) </w:t>
      </w:r>
      <w:r w:rsidRPr="00BD3826">
        <w:rPr>
          <w:rFonts w:ascii="Times New Roman" w:hAnsi="Times New Roman" w:cs="Times New Roman"/>
          <w:lang w:val="en-GB"/>
        </w:rPr>
        <w:t xml:space="preserve">in the last </w:t>
      </w:r>
      <w:r w:rsidR="00FA27B2" w:rsidRPr="00BD3826">
        <w:rPr>
          <w:rFonts w:ascii="Times New Roman" w:hAnsi="Times New Roman" w:cs="Times New Roman"/>
          <w:lang w:val="en-GB"/>
        </w:rPr>
        <w:t>10</w:t>
      </w:r>
      <w:r w:rsidRPr="00BD3826">
        <w:rPr>
          <w:rFonts w:ascii="Times New Roman" w:hAnsi="Times New Roman" w:cs="Times New Roman"/>
          <w:lang w:val="en-GB"/>
        </w:rPr>
        <w:t xml:space="preserve"> years and possess oral and written communication skills in English and must have a working experience of at least 3 years in developing countries.</w:t>
      </w:r>
    </w:p>
    <w:p w14:paraId="6099C755" w14:textId="77777777" w:rsidR="00866234" w:rsidRPr="00BD3826" w:rsidRDefault="00866234" w:rsidP="00934D5F">
      <w:pPr>
        <w:jc w:val="both"/>
        <w:rPr>
          <w:rFonts w:ascii="Times New Roman" w:hAnsi="Times New Roman" w:cs="Times New Roman"/>
          <w:lang w:val="en-GB"/>
        </w:rPr>
      </w:pPr>
    </w:p>
    <w:p w14:paraId="68BF0613" w14:textId="50D9C415" w:rsidR="004B3638" w:rsidRPr="00F666CD" w:rsidRDefault="003C19F2"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Quantity Surveyor/Cost Estimator</w:t>
      </w:r>
    </w:p>
    <w:p w14:paraId="1733AA6E" w14:textId="0BB7E7F4" w:rsidR="003875EA" w:rsidRPr="00BD3826" w:rsidRDefault="002A3215" w:rsidP="00934D5F">
      <w:pPr>
        <w:pStyle w:val="ListParagraph"/>
        <w:jc w:val="both"/>
        <w:rPr>
          <w:rFonts w:ascii="Times New Roman" w:hAnsi="Times New Roman" w:cs="Times New Roman"/>
          <w:lang w:val="en-GB"/>
        </w:rPr>
      </w:pPr>
      <w:r w:rsidRPr="00BD3826">
        <w:rPr>
          <w:rFonts w:ascii="Times New Roman" w:hAnsi="Times New Roman" w:cs="Times New Roman"/>
          <w:lang w:val="en-GB"/>
        </w:rPr>
        <w:t xml:space="preserve">The candidate should be a professionally qualified and experienced individual in large earthworks with at least a first degree in construction/building economics or a relevant field and be registered or accredited with relevant professional bodies. Postgraduate qualifications will be essential. A minimum of 15 years of working experience in the field of the proposed position and successfully working on at least </w:t>
      </w:r>
      <w:r w:rsidR="00950A13" w:rsidRPr="00BD3826">
        <w:rPr>
          <w:rFonts w:ascii="Times New Roman" w:hAnsi="Times New Roman" w:cs="Times New Roman"/>
          <w:lang w:val="en-GB"/>
        </w:rPr>
        <w:t>one</w:t>
      </w:r>
      <w:r w:rsidRPr="00BD3826">
        <w:rPr>
          <w:rFonts w:ascii="Times New Roman" w:hAnsi="Times New Roman" w:cs="Times New Roman"/>
          <w:lang w:val="en-GB"/>
        </w:rPr>
        <w:t xml:space="preserve"> similar assignment</w:t>
      </w:r>
      <w:r w:rsidR="00950A13" w:rsidRPr="00BD3826">
        <w:rPr>
          <w:rFonts w:ascii="Times New Roman" w:hAnsi="Times New Roman" w:cs="Times New Roman"/>
          <w:lang w:val="en-GB"/>
        </w:rPr>
        <w:t xml:space="preserve"> (by size and complexity)</w:t>
      </w:r>
      <w:r w:rsidRPr="00BD3826">
        <w:rPr>
          <w:rFonts w:ascii="Times New Roman" w:hAnsi="Times New Roman" w:cs="Times New Roman"/>
          <w:lang w:val="en-GB"/>
        </w:rPr>
        <w:t xml:space="preserve"> in the last 10 years. </w:t>
      </w:r>
      <w:proofErr w:type="spellStart"/>
      <w:r w:rsidRPr="00BD3826">
        <w:rPr>
          <w:rFonts w:ascii="Times New Roman" w:hAnsi="Times New Roman" w:cs="Times New Roman"/>
          <w:lang w:val="en-GB"/>
        </w:rPr>
        <w:t>He/She</w:t>
      </w:r>
      <w:proofErr w:type="spellEnd"/>
      <w:r w:rsidRPr="00BD3826">
        <w:rPr>
          <w:rFonts w:ascii="Times New Roman" w:hAnsi="Times New Roman" w:cs="Times New Roman"/>
          <w:lang w:val="en-GB"/>
        </w:rPr>
        <w:t xml:space="preserve"> should possess oral and written communication skills in English and have at least 3 years of working experience in developing countries.</w:t>
      </w:r>
    </w:p>
    <w:p w14:paraId="3D26A3A3" w14:textId="77777777" w:rsidR="00950A13" w:rsidRPr="00BD3826" w:rsidRDefault="00950A13" w:rsidP="00934D5F">
      <w:pPr>
        <w:pStyle w:val="ListParagraph"/>
        <w:jc w:val="both"/>
        <w:rPr>
          <w:rFonts w:ascii="Times New Roman" w:hAnsi="Times New Roman" w:cs="Times New Roman"/>
          <w:lang w:val="en-GB"/>
        </w:rPr>
      </w:pPr>
    </w:p>
    <w:p w14:paraId="599E7D5E" w14:textId="1427D01A" w:rsidR="00C504EC" w:rsidRPr="00F666CD" w:rsidRDefault="00C504EC"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Environmental Expert</w:t>
      </w:r>
    </w:p>
    <w:p w14:paraId="303C5BFC" w14:textId="0180EA3F" w:rsidR="00C504EC" w:rsidRPr="00BD3826" w:rsidRDefault="00C504EC" w:rsidP="00934D5F">
      <w:pPr>
        <w:ind w:left="709"/>
        <w:jc w:val="both"/>
        <w:rPr>
          <w:rFonts w:ascii="Times New Roman" w:hAnsi="Times New Roman" w:cs="Times New Roman"/>
          <w:lang w:val="en-GB"/>
        </w:rPr>
      </w:pPr>
      <w:r w:rsidRPr="00BD3826">
        <w:rPr>
          <w:rFonts w:ascii="Times New Roman" w:hAnsi="Times New Roman" w:cs="Times New Roman"/>
          <w:lang w:val="en-GB"/>
        </w:rPr>
        <w:lastRenderedPageBreak/>
        <w:t xml:space="preserve">The candidate for the position must have professional qualifications in environmental engineering, environmental science or public health engineering and should demonstrate high level of experience in designs, drafting, </w:t>
      </w:r>
      <w:r w:rsidR="004B3638" w:rsidRPr="00BD3826">
        <w:rPr>
          <w:rFonts w:ascii="Times New Roman" w:hAnsi="Times New Roman" w:cs="Times New Roman"/>
          <w:lang w:val="en-GB"/>
        </w:rPr>
        <w:t>implementing,</w:t>
      </w:r>
      <w:r w:rsidRPr="00BD3826">
        <w:rPr>
          <w:rFonts w:ascii="Times New Roman" w:hAnsi="Times New Roman" w:cs="Times New Roman"/>
          <w:lang w:val="en-GB"/>
        </w:rPr>
        <w:t xml:space="preserve"> and monitoring of Environmental and Social Management Plans for infrastructure projects. Familiarity with Tanzania construction and environmental codes and standards as well as internationally acceptable environmental and social management practices is necessary. He/she should possess oral and written communication skills in English. Specifically, she/he should have BSc degree in Environmental Engineering, Environmental Science or Public Health Engineering and registered with the relevant professional bodies. She/he must have minimum of 10 years post-qualification working experience in relevant field and at least 5 years of proven experience as an environmental expert on infrastructure development projects with knowledge of handling social/resettlement related issues.</w:t>
      </w:r>
      <w:r w:rsidR="00B34D36" w:rsidRPr="00BD3826">
        <w:rPr>
          <w:rFonts w:ascii="Times New Roman" w:hAnsi="Times New Roman" w:cs="Times New Roman"/>
          <w:lang w:val="en-GB"/>
        </w:rPr>
        <w:t xml:space="preserve"> </w:t>
      </w:r>
      <w:r w:rsidRPr="00BD3826">
        <w:rPr>
          <w:rFonts w:ascii="Times New Roman" w:hAnsi="Times New Roman" w:cs="Times New Roman"/>
          <w:lang w:val="en-GB"/>
        </w:rPr>
        <w:t xml:space="preserve">She/he should have worked as an environmental expert in at least </w:t>
      </w:r>
      <w:r w:rsidR="00950A13" w:rsidRPr="00BD3826">
        <w:rPr>
          <w:rFonts w:ascii="Times New Roman" w:hAnsi="Times New Roman" w:cs="Times New Roman"/>
          <w:lang w:val="en-GB"/>
        </w:rPr>
        <w:t xml:space="preserve">one </w:t>
      </w:r>
      <w:r w:rsidRPr="00BD3826">
        <w:rPr>
          <w:rFonts w:ascii="Times New Roman" w:hAnsi="Times New Roman" w:cs="Times New Roman"/>
          <w:lang w:val="en-GB"/>
        </w:rPr>
        <w:t>project of similar nature</w:t>
      </w:r>
      <w:r w:rsidR="00950A13" w:rsidRPr="00BD3826">
        <w:rPr>
          <w:rFonts w:ascii="Times New Roman" w:hAnsi="Times New Roman" w:cs="Times New Roman"/>
          <w:lang w:val="en-GB"/>
        </w:rPr>
        <w:t xml:space="preserve"> (by size and complexity)</w:t>
      </w:r>
      <w:r w:rsidRPr="00BD3826">
        <w:rPr>
          <w:rFonts w:ascii="Times New Roman" w:hAnsi="Times New Roman" w:cs="Times New Roman"/>
          <w:lang w:val="en-GB"/>
        </w:rPr>
        <w:t xml:space="preserve"> funded by the World Bank</w:t>
      </w:r>
      <w:r w:rsidR="00950A13" w:rsidRPr="00BD3826">
        <w:rPr>
          <w:rFonts w:ascii="Times New Roman" w:hAnsi="Times New Roman" w:cs="Times New Roman"/>
          <w:lang w:val="en-GB"/>
        </w:rPr>
        <w:t>/</w:t>
      </w:r>
      <w:r w:rsidR="00690F1E" w:rsidRPr="00BD3826">
        <w:rPr>
          <w:rFonts w:ascii="Times New Roman" w:hAnsi="Times New Roman" w:cs="Times New Roman"/>
          <w:lang w:val="en-GB"/>
        </w:rPr>
        <w:t>other Donors</w:t>
      </w:r>
      <w:r w:rsidRPr="00BD3826">
        <w:rPr>
          <w:rFonts w:ascii="Times New Roman" w:hAnsi="Times New Roman" w:cs="Times New Roman"/>
          <w:lang w:val="en-GB"/>
        </w:rPr>
        <w:t xml:space="preserve"> in the last </w:t>
      </w:r>
      <w:r w:rsidR="00950A13" w:rsidRPr="00BD3826">
        <w:rPr>
          <w:rFonts w:ascii="Times New Roman" w:hAnsi="Times New Roman" w:cs="Times New Roman"/>
          <w:lang w:val="en-GB"/>
        </w:rPr>
        <w:t>10</w:t>
      </w:r>
      <w:r w:rsidRPr="00BD3826">
        <w:rPr>
          <w:rFonts w:ascii="Times New Roman" w:hAnsi="Times New Roman" w:cs="Times New Roman"/>
          <w:lang w:val="en-GB"/>
        </w:rPr>
        <w:t xml:space="preserve"> years and possess oral and written communication skills in English and must have a working experience of at least 3 years in developing countries.</w:t>
      </w:r>
    </w:p>
    <w:p w14:paraId="0DDB3158" w14:textId="77777777" w:rsidR="00B34D36" w:rsidRPr="00BD3826" w:rsidRDefault="00B34D36" w:rsidP="00934D5F">
      <w:pPr>
        <w:jc w:val="both"/>
        <w:rPr>
          <w:rFonts w:ascii="Times New Roman" w:hAnsi="Times New Roman" w:cs="Times New Roman"/>
          <w:lang w:val="en-GB"/>
        </w:rPr>
      </w:pPr>
    </w:p>
    <w:p w14:paraId="53ACC025" w14:textId="007892B1" w:rsidR="00C504EC" w:rsidRPr="00F666CD" w:rsidRDefault="00C504EC"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Sociologist/Resettlement Expert</w:t>
      </w:r>
    </w:p>
    <w:p w14:paraId="5E20F5B4" w14:textId="75F084B1" w:rsidR="0041470C" w:rsidRPr="00BD3826" w:rsidRDefault="00C504EC"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The candidate for the position must have professional qualifications in </w:t>
      </w:r>
      <w:r w:rsidR="00852AE0" w:rsidRPr="00BD3826">
        <w:rPr>
          <w:rFonts w:ascii="Times New Roman" w:hAnsi="Times New Roman" w:cs="Times New Roman"/>
          <w:lang w:val="en-GB"/>
        </w:rPr>
        <w:t xml:space="preserve">the </w:t>
      </w:r>
      <w:r w:rsidRPr="00BD3826">
        <w:rPr>
          <w:rFonts w:ascii="Times New Roman" w:hAnsi="Times New Roman" w:cs="Times New Roman"/>
          <w:lang w:val="en-GB"/>
        </w:rPr>
        <w:t>social sciences, social</w:t>
      </w:r>
      <w:r w:rsidR="00852AE0" w:rsidRPr="00BD3826">
        <w:rPr>
          <w:rFonts w:ascii="Times New Roman" w:hAnsi="Times New Roman" w:cs="Times New Roman"/>
          <w:lang w:val="en-GB"/>
        </w:rPr>
        <w:t xml:space="preserve"> studies</w:t>
      </w:r>
      <w:r w:rsidR="00121DBF" w:rsidRPr="00BD3826">
        <w:rPr>
          <w:rFonts w:ascii="Times New Roman" w:hAnsi="Times New Roman" w:cs="Times New Roman"/>
          <w:lang w:val="en-GB"/>
        </w:rPr>
        <w:t>/sociology</w:t>
      </w:r>
      <w:r w:rsidRPr="00BD3826">
        <w:rPr>
          <w:rFonts w:ascii="Times New Roman" w:hAnsi="Times New Roman" w:cs="Times New Roman"/>
          <w:lang w:val="en-GB"/>
        </w:rPr>
        <w:t xml:space="preserve">/community development, land use planning or equivalent field and should demonstrate high level of experience in designs, drafting, </w:t>
      </w:r>
      <w:r w:rsidR="004B3638" w:rsidRPr="00BD3826">
        <w:rPr>
          <w:rFonts w:ascii="Times New Roman" w:hAnsi="Times New Roman" w:cs="Times New Roman"/>
          <w:lang w:val="en-GB"/>
        </w:rPr>
        <w:t>implementing,</w:t>
      </w:r>
      <w:r w:rsidRPr="00BD3826">
        <w:rPr>
          <w:rFonts w:ascii="Times New Roman" w:hAnsi="Times New Roman" w:cs="Times New Roman"/>
          <w:lang w:val="en-GB"/>
        </w:rPr>
        <w:t xml:space="preserve"> and monitoring of Social Management and Resettlement Action Plans for infrastructure projects. Familiarity with Tanzania and other international construction social and environmental standards is necessary.  Specifically, she/he should have at least a BA degree in Social Science related discipline. She/he must have minimum of 5 years of full-time relevant operational experience in social development with a focus on the</w:t>
      </w:r>
      <w:r w:rsidR="008B0E25" w:rsidRPr="00BD3826">
        <w:rPr>
          <w:rFonts w:ascii="Times New Roman" w:hAnsi="Times New Roman" w:cs="Times New Roman"/>
          <w:lang w:val="en-GB"/>
        </w:rPr>
        <w:t xml:space="preserve"> assessment and</w:t>
      </w:r>
      <w:r w:rsidRPr="00BD3826">
        <w:rPr>
          <w:rFonts w:ascii="Times New Roman" w:hAnsi="Times New Roman" w:cs="Times New Roman"/>
          <w:lang w:val="en-GB"/>
        </w:rPr>
        <w:t xml:space="preserve"> management of social risks, </w:t>
      </w:r>
      <w:r w:rsidR="004B3638" w:rsidRPr="00BD3826">
        <w:rPr>
          <w:rFonts w:ascii="Times New Roman" w:hAnsi="Times New Roman" w:cs="Times New Roman"/>
          <w:lang w:val="en-GB"/>
        </w:rPr>
        <w:t>resettlement,</w:t>
      </w:r>
      <w:r w:rsidRPr="00BD3826">
        <w:rPr>
          <w:rFonts w:ascii="Times New Roman" w:hAnsi="Times New Roman" w:cs="Times New Roman"/>
          <w:lang w:val="en-GB"/>
        </w:rPr>
        <w:t xml:space="preserve"> and community participation issues. She/he should have strong knowledge and experience of at least 5 years with World Bank social safeguards</w:t>
      </w:r>
      <w:r w:rsidR="008B0E25" w:rsidRPr="00BD3826">
        <w:rPr>
          <w:rFonts w:ascii="Times New Roman" w:hAnsi="Times New Roman" w:cs="Times New Roman"/>
          <w:lang w:val="en-GB"/>
        </w:rPr>
        <w:t>/</w:t>
      </w:r>
      <w:r w:rsidR="00C35513" w:rsidRPr="00BD3826">
        <w:rPr>
          <w:rFonts w:ascii="Times New Roman" w:hAnsi="Times New Roman" w:cs="Times New Roman"/>
          <w:lang w:val="en-GB"/>
        </w:rPr>
        <w:t>social risk management</w:t>
      </w:r>
      <w:r w:rsidRPr="00BD3826">
        <w:rPr>
          <w:rFonts w:ascii="Times New Roman" w:hAnsi="Times New Roman" w:cs="Times New Roman"/>
          <w:lang w:val="en-GB"/>
        </w:rPr>
        <w:t xml:space="preserve"> (social risk assessment and mitigation &amp; involuntary resettlement) or other International Financial institutions is highly desirable and able to prepare communications materials and engage with the public/communities. She/he should possess </w:t>
      </w:r>
      <w:r w:rsidR="006B1F09" w:rsidRPr="00BD3826">
        <w:rPr>
          <w:rFonts w:ascii="Times New Roman" w:hAnsi="Times New Roman" w:cs="Times New Roman"/>
          <w:lang w:val="en-GB"/>
        </w:rPr>
        <w:t xml:space="preserve">good </w:t>
      </w:r>
      <w:r w:rsidRPr="00BD3826">
        <w:rPr>
          <w:rFonts w:ascii="Times New Roman" w:hAnsi="Times New Roman" w:cs="Times New Roman"/>
          <w:lang w:val="en-GB"/>
        </w:rPr>
        <w:t>oral and written communication skills in Swahili and English and must have a working experience of at least 3 years in developing countries.</w:t>
      </w:r>
    </w:p>
    <w:p w14:paraId="176AEE72" w14:textId="77777777" w:rsidR="00F11309" w:rsidRPr="00BD3826" w:rsidRDefault="00F11309" w:rsidP="00934D5F">
      <w:pPr>
        <w:ind w:left="709"/>
        <w:jc w:val="both"/>
        <w:rPr>
          <w:rFonts w:ascii="Times New Roman" w:hAnsi="Times New Roman" w:cs="Times New Roman"/>
          <w:lang w:val="en-GB"/>
        </w:rPr>
      </w:pPr>
    </w:p>
    <w:p w14:paraId="7EEEB94A" w14:textId="77777777" w:rsidR="005D7F0A" w:rsidRPr="00F666CD" w:rsidRDefault="005D7F0A"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Biologist/Ecologist</w:t>
      </w:r>
    </w:p>
    <w:p w14:paraId="767FA856" w14:textId="47F0DE3F" w:rsidR="00F11309" w:rsidRPr="00BD3826" w:rsidRDefault="00F11309" w:rsidP="00934D5F">
      <w:pPr>
        <w:pStyle w:val="ListParagraph"/>
        <w:jc w:val="both"/>
        <w:rPr>
          <w:rFonts w:ascii="Times New Roman" w:hAnsi="Times New Roman" w:cs="Times New Roman"/>
          <w:lang w:val="en-GB"/>
        </w:rPr>
      </w:pPr>
      <w:r w:rsidRPr="00BD3826">
        <w:rPr>
          <w:rFonts w:ascii="Times New Roman" w:hAnsi="Times New Roman" w:cs="Times New Roman"/>
          <w:lang w:val="en-GB"/>
        </w:rPr>
        <w:t xml:space="preserve">The candidate should be a professionally qualified and experienced individual with at least a first degree in </w:t>
      </w:r>
      <w:r w:rsidR="00657A4B" w:rsidRPr="00BD3826">
        <w:rPr>
          <w:rFonts w:ascii="Times New Roman" w:hAnsi="Times New Roman" w:cs="Times New Roman"/>
          <w:lang w:val="en-GB"/>
        </w:rPr>
        <w:t>botany</w:t>
      </w:r>
      <w:r w:rsidRPr="00BD3826">
        <w:rPr>
          <w:rFonts w:ascii="Times New Roman" w:hAnsi="Times New Roman" w:cs="Times New Roman"/>
          <w:lang w:val="en-GB"/>
        </w:rPr>
        <w:t xml:space="preserve">, or a relevant field, and registered or accredited with relevant professional bodies. Postgraduate qualifications will be essential. A minimum of 15 years of working experience in the field of the proposed position </w:t>
      </w:r>
      <w:bookmarkStart w:id="7" w:name="_Hlk175746113"/>
      <w:r w:rsidRPr="00BD3826">
        <w:rPr>
          <w:rFonts w:ascii="Times New Roman" w:hAnsi="Times New Roman" w:cs="Times New Roman"/>
          <w:lang w:val="en-GB"/>
        </w:rPr>
        <w:t xml:space="preserve">and successfully working on at least </w:t>
      </w:r>
      <w:r w:rsidR="00690F1E" w:rsidRPr="00BD3826">
        <w:rPr>
          <w:rFonts w:ascii="Times New Roman" w:hAnsi="Times New Roman" w:cs="Times New Roman"/>
          <w:lang w:val="en-GB"/>
        </w:rPr>
        <w:t>one</w:t>
      </w:r>
      <w:r w:rsidRPr="00BD3826">
        <w:rPr>
          <w:rFonts w:ascii="Times New Roman" w:hAnsi="Times New Roman" w:cs="Times New Roman"/>
          <w:lang w:val="en-GB"/>
        </w:rPr>
        <w:t xml:space="preserve"> similar assignment</w:t>
      </w:r>
      <w:r w:rsidR="0070501C" w:rsidRPr="00BD3826">
        <w:rPr>
          <w:rFonts w:ascii="Times New Roman" w:hAnsi="Times New Roman" w:cs="Times New Roman"/>
          <w:lang w:val="en-GB"/>
        </w:rPr>
        <w:t xml:space="preserve"> (by size and complexity)</w:t>
      </w:r>
      <w:r w:rsidRPr="00BD3826">
        <w:rPr>
          <w:rFonts w:ascii="Times New Roman" w:hAnsi="Times New Roman" w:cs="Times New Roman"/>
          <w:lang w:val="en-GB"/>
        </w:rPr>
        <w:t xml:space="preserve"> in the last 10 years.</w:t>
      </w:r>
      <w:bookmarkEnd w:id="7"/>
      <w:r w:rsidRPr="00BD3826">
        <w:rPr>
          <w:rFonts w:ascii="Times New Roman" w:hAnsi="Times New Roman" w:cs="Times New Roman"/>
          <w:lang w:val="en-GB"/>
        </w:rPr>
        <w:t xml:space="preserve"> </w:t>
      </w:r>
      <w:proofErr w:type="spellStart"/>
      <w:r w:rsidRPr="00BD3826">
        <w:rPr>
          <w:rFonts w:ascii="Times New Roman" w:hAnsi="Times New Roman" w:cs="Times New Roman"/>
          <w:lang w:val="en-GB"/>
        </w:rPr>
        <w:t>He/She</w:t>
      </w:r>
      <w:proofErr w:type="spellEnd"/>
      <w:r w:rsidRPr="00BD3826">
        <w:rPr>
          <w:rFonts w:ascii="Times New Roman" w:hAnsi="Times New Roman" w:cs="Times New Roman"/>
          <w:lang w:val="en-GB"/>
        </w:rPr>
        <w:t xml:space="preserve"> should possess oral and written communication skills in English and have at least 3 years of working experience in developing countries.</w:t>
      </w:r>
    </w:p>
    <w:p w14:paraId="6D43DD5E" w14:textId="77777777" w:rsidR="00934D5F" w:rsidRPr="00F666CD" w:rsidRDefault="00934D5F" w:rsidP="00F666CD">
      <w:pPr>
        <w:jc w:val="both"/>
        <w:rPr>
          <w:rFonts w:ascii="Times New Roman" w:hAnsi="Times New Roman" w:cs="Times New Roman"/>
          <w:lang w:val="en-GB"/>
        </w:rPr>
      </w:pPr>
    </w:p>
    <w:p w14:paraId="58B78EBF" w14:textId="19DAEF4E" w:rsidR="00F12C1C" w:rsidRPr="00F666CD" w:rsidRDefault="00F12C1C"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Occupational Health and Safety Expert</w:t>
      </w:r>
    </w:p>
    <w:p w14:paraId="45D8D171" w14:textId="17B460A0" w:rsidR="00F12C1C" w:rsidRPr="00BD3826" w:rsidRDefault="00F12C1C" w:rsidP="00934D5F">
      <w:pPr>
        <w:pStyle w:val="ListParagraph"/>
        <w:jc w:val="both"/>
        <w:rPr>
          <w:rFonts w:ascii="Times New Roman" w:hAnsi="Times New Roman" w:cs="Times New Roman"/>
          <w:lang w:val="en-GB"/>
        </w:rPr>
      </w:pPr>
      <w:r w:rsidRPr="00BD3826">
        <w:rPr>
          <w:rFonts w:ascii="Times New Roman" w:hAnsi="Times New Roman" w:cs="Times New Roman"/>
          <w:lang w:val="en-GB"/>
        </w:rPr>
        <w:t xml:space="preserve">The candidate for the position must have professional qualifications in engineering, science or public health and should demonstrate high level of experience in providing site supervision on OHS of large-scale construction projects. Strong knowledge with </w:t>
      </w:r>
      <w:r w:rsidRPr="00BD3826">
        <w:rPr>
          <w:rFonts w:ascii="Times New Roman" w:hAnsi="Times New Roman" w:cs="Times New Roman"/>
          <w:lang w:val="en-GB"/>
        </w:rPr>
        <w:lastRenderedPageBreak/>
        <w:t>Tanzania construction and OSHA codes and standards as well as internationally acceptable OHS standards is necessary. He/she should possess oral and written communication skills in English. Specifically, she/he should have BSc degree in Engineering, Science or Public Health, accreditation on OHS supervision and registered with the relevant professional bodies. She/he must have minimum of 10 years post-qualification working experience in relevant field and at least 5 years of proven experience as an OHS expert on infrastructure development projects</w:t>
      </w:r>
      <w:r w:rsidR="00012F2D" w:rsidRPr="00BD3826">
        <w:rPr>
          <w:rFonts w:ascii="Times New Roman" w:hAnsi="Times New Roman" w:cs="Times New Roman"/>
          <w:lang w:val="en-GB"/>
        </w:rPr>
        <w:t xml:space="preserve"> and successfully working on at least one similar assignment (by size and complexity) in the last 10 years</w:t>
      </w:r>
      <w:r w:rsidRPr="00BD3826">
        <w:rPr>
          <w:rFonts w:ascii="Times New Roman" w:hAnsi="Times New Roman" w:cs="Times New Roman"/>
          <w:lang w:val="en-GB"/>
        </w:rPr>
        <w:t>. She/he should possess oral and written communication skills in Swahili and English</w:t>
      </w:r>
    </w:p>
    <w:p w14:paraId="758E681D" w14:textId="77777777" w:rsidR="007B27A2" w:rsidRPr="00BD3826" w:rsidRDefault="007B27A2" w:rsidP="00934D5F">
      <w:pPr>
        <w:ind w:left="709"/>
        <w:jc w:val="both"/>
        <w:rPr>
          <w:rFonts w:ascii="Times New Roman" w:hAnsi="Times New Roman" w:cs="Times New Roman"/>
          <w:lang w:val="en-GB"/>
        </w:rPr>
      </w:pPr>
    </w:p>
    <w:p w14:paraId="7511E366" w14:textId="3754863E" w:rsidR="007B27A2" w:rsidRPr="00F666CD" w:rsidRDefault="007B27A2" w:rsidP="00F666CD">
      <w:pPr>
        <w:pStyle w:val="ListParagraph"/>
        <w:numPr>
          <w:ilvl w:val="0"/>
          <w:numId w:val="22"/>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 xml:space="preserve">Short-Term Experts </w:t>
      </w:r>
    </w:p>
    <w:p w14:paraId="4A4DBA43" w14:textId="20BF44CE" w:rsidR="007B27A2" w:rsidRPr="00BD3826" w:rsidRDefault="007B27A2" w:rsidP="00934D5F">
      <w:pPr>
        <w:ind w:left="709"/>
        <w:jc w:val="both"/>
        <w:rPr>
          <w:rFonts w:ascii="Times New Roman" w:hAnsi="Times New Roman" w:cs="Times New Roman"/>
          <w:lang w:val="en-GB"/>
        </w:rPr>
      </w:pPr>
      <w:r w:rsidRPr="00BD3826">
        <w:rPr>
          <w:rFonts w:ascii="Times New Roman" w:hAnsi="Times New Roman" w:cs="Times New Roman"/>
          <w:lang w:val="en-GB"/>
        </w:rPr>
        <w:t>The short-term experts shall include but not be limited to:</w:t>
      </w:r>
    </w:p>
    <w:p w14:paraId="199A357F" w14:textId="77777777" w:rsidR="00B11554" w:rsidRPr="00BD3826" w:rsidRDefault="00B11554" w:rsidP="00934D5F">
      <w:pPr>
        <w:ind w:left="709"/>
        <w:jc w:val="both"/>
        <w:rPr>
          <w:rFonts w:ascii="Times New Roman" w:hAnsi="Times New Roman" w:cs="Times New Roman"/>
          <w:lang w:val="en-GB"/>
        </w:rPr>
      </w:pPr>
    </w:p>
    <w:p w14:paraId="2F568FC1" w14:textId="439B2562" w:rsidR="00896157" w:rsidRPr="00BD3826" w:rsidRDefault="00965823" w:rsidP="00934D5F">
      <w:pPr>
        <w:pStyle w:val="ListParagraph"/>
        <w:numPr>
          <w:ilvl w:val="1"/>
          <w:numId w:val="23"/>
        </w:numPr>
        <w:jc w:val="both"/>
        <w:rPr>
          <w:rFonts w:ascii="Times New Roman" w:hAnsi="Times New Roman" w:cs="Times New Roman"/>
          <w:lang w:val="en-GB"/>
        </w:rPr>
      </w:pPr>
      <w:r w:rsidRPr="00BD3826">
        <w:rPr>
          <w:rFonts w:ascii="Times New Roman" w:hAnsi="Times New Roman" w:cs="Times New Roman"/>
          <w:lang w:val="en-GB"/>
        </w:rPr>
        <w:t>Arbo</w:t>
      </w:r>
      <w:r w:rsidR="005E1D98" w:rsidRPr="00BD3826">
        <w:rPr>
          <w:rFonts w:ascii="Times New Roman" w:hAnsi="Times New Roman" w:cs="Times New Roman"/>
          <w:lang w:val="en-GB"/>
        </w:rPr>
        <w:t>rist/</w:t>
      </w:r>
      <w:r w:rsidR="00896157" w:rsidRPr="00BD3826">
        <w:rPr>
          <w:rFonts w:ascii="Times New Roman" w:hAnsi="Times New Roman" w:cs="Times New Roman"/>
          <w:lang w:val="en-GB"/>
        </w:rPr>
        <w:t>Botanist</w:t>
      </w:r>
      <w:r w:rsidR="004C7110" w:rsidRPr="00BD3826">
        <w:rPr>
          <w:rFonts w:ascii="Times New Roman" w:hAnsi="Times New Roman" w:cs="Times New Roman"/>
          <w:lang w:val="en-GB"/>
        </w:rPr>
        <w:t>/Biodiversity Expert</w:t>
      </w:r>
    </w:p>
    <w:p w14:paraId="7CB8E68E" w14:textId="240E94AE" w:rsidR="007B27A2" w:rsidRPr="00BD3826" w:rsidRDefault="007B27A2" w:rsidP="00934D5F">
      <w:pPr>
        <w:pStyle w:val="ListParagraph"/>
        <w:numPr>
          <w:ilvl w:val="1"/>
          <w:numId w:val="23"/>
        </w:numPr>
        <w:jc w:val="both"/>
        <w:rPr>
          <w:rFonts w:ascii="Times New Roman" w:hAnsi="Times New Roman" w:cs="Times New Roman"/>
          <w:lang w:val="en-GB"/>
        </w:rPr>
      </w:pPr>
      <w:r w:rsidRPr="00BD3826">
        <w:rPr>
          <w:rFonts w:ascii="Times New Roman" w:hAnsi="Times New Roman" w:cs="Times New Roman"/>
          <w:lang w:val="en-GB"/>
        </w:rPr>
        <w:t>Service</w:t>
      </w:r>
      <w:r w:rsidR="00EF444E" w:rsidRPr="00BD3826">
        <w:rPr>
          <w:rFonts w:ascii="Times New Roman" w:hAnsi="Times New Roman" w:cs="Times New Roman"/>
          <w:lang w:val="en-GB"/>
        </w:rPr>
        <w:t>s</w:t>
      </w:r>
      <w:r w:rsidRPr="00BD3826">
        <w:rPr>
          <w:rFonts w:ascii="Times New Roman" w:hAnsi="Times New Roman" w:cs="Times New Roman"/>
          <w:lang w:val="en-GB"/>
        </w:rPr>
        <w:t xml:space="preserve"> Engineers</w:t>
      </w:r>
    </w:p>
    <w:p w14:paraId="5C71D543" w14:textId="468F5493" w:rsidR="007B27A2" w:rsidRPr="00BD3826" w:rsidRDefault="00D657D8" w:rsidP="00934D5F">
      <w:pPr>
        <w:pStyle w:val="ListParagraph"/>
        <w:numPr>
          <w:ilvl w:val="1"/>
          <w:numId w:val="23"/>
        </w:numPr>
        <w:jc w:val="both"/>
        <w:rPr>
          <w:rFonts w:ascii="Times New Roman" w:hAnsi="Times New Roman" w:cs="Times New Roman"/>
          <w:lang w:val="en-GB"/>
        </w:rPr>
      </w:pPr>
      <w:r w:rsidRPr="00BD3826">
        <w:rPr>
          <w:rFonts w:ascii="Times New Roman" w:hAnsi="Times New Roman" w:cs="Times New Roman"/>
          <w:lang w:val="en-GB"/>
        </w:rPr>
        <w:t>Traffic Management Expert</w:t>
      </w:r>
    </w:p>
    <w:p w14:paraId="3551A578" w14:textId="38B6595F" w:rsidR="00D657D8" w:rsidRPr="00BD3826" w:rsidRDefault="00E52043" w:rsidP="00934D5F">
      <w:pPr>
        <w:pStyle w:val="ListParagraph"/>
        <w:numPr>
          <w:ilvl w:val="1"/>
          <w:numId w:val="23"/>
        </w:numPr>
        <w:jc w:val="both"/>
        <w:rPr>
          <w:rFonts w:ascii="Times New Roman" w:hAnsi="Times New Roman" w:cs="Times New Roman"/>
          <w:lang w:val="en-GB"/>
        </w:rPr>
      </w:pPr>
      <w:r w:rsidRPr="00BD3826">
        <w:rPr>
          <w:rFonts w:ascii="Times New Roman" w:hAnsi="Times New Roman" w:cs="Times New Roman"/>
          <w:lang w:val="en-GB"/>
        </w:rPr>
        <w:t>Flood Management Expert</w:t>
      </w:r>
    </w:p>
    <w:p w14:paraId="0341DD3B" w14:textId="07D13FB4" w:rsidR="00A66A28" w:rsidRPr="00BD3826" w:rsidRDefault="00A846F1" w:rsidP="00934D5F">
      <w:pPr>
        <w:pStyle w:val="ListParagraph"/>
        <w:numPr>
          <w:ilvl w:val="1"/>
          <w:numId w:val="23"/>
        </w:numPr>
        <w:jc w:val="both"/>
        <w:rPr>
          <w:rFonts w:ascii="Times New Roman" w:hAnsi="Times New Roman" w:cs="Times New Roman"/>
          <w:lang w:val="fr-FR"/>
        </w:rPr>
      </w:pPr>
      <w:r w:rsidRPr="00BD3826">
        <w:rPr>
          <w:rFonts w:ascii="Times New Roman" w:hAnsi="Times New Roman" w:cs="Times New Roman"/>
          <w:lang w:val="fr-FR"/>
        </w:rPr>
        <w:t>Hazardous Waste Management Expert</w:t>
      </w:r>
    </w:p>
    <w:p w14:paraId="2A3F64AB" w14:textId="77777777" w:rsidR="007B27A2" w:rsidRPr="00BD3826" w:rsidRDefault="007B27A2" w:rsidP="00934D5F">
      <w:pPr>
        <w:ind w:left="709"/>
        <w:jc w:val="both"/>
        <w:rPr>
          <w:rFonts w:ascii="Times New Roman" w:hAnsi="Times New Roman" w:cs="Times New Roman"/>
          <w:lang w:val="fr-FR"/>
        </w:rPr>
      </w:pPr>
    </w:p>
    <w:p w14:paraId="5D05C7E4" w14:textId="77777777" w:rsidR="007B27A2" w:rsidRPr="00F666CD" w:rsidRDefault="007B27A2" w:rsidP="00F666CD">
      <w:pPr>
        <w:spacing w:after="120"/>
        <w:ind w:left="709"/>
        <w:jc w:val="both"/>
        <w:rPr>
          <w:rFonts w:ascii="Times New Roman" w:hAnsi="Times New Roman" w:cs="Times New Roman"/>
          <w:b/>
          <w:bCs/>
          <w:lang w:val="en-GB"/>
        </w:rPr>
      </w:pPr>
      <w:r w:rsidRPr="00F666CD">
        <w:rPr>
          <w:rFonts w:ascii="Times New Roman" w:hAnsi="Times New Roman" w:cs="Times New Roman"/>
          <w:b/>
          <w:bCs/>
          <w:lang w:val="fr-FR"/>
        </w:rPr>
        <w:tab/>
      </w:r>
      <w:r w:rsidRPr="00F666CD">
        <w:rPr>
          <w:rFonts w:ascii="Times New Roman" w:hAnsi="Times New Roman" w:cs="Times New Roman"/>
          <w:b/>
          <w:bCs/>
          <w:lang w:val="en-GB"/>
        </w:rPr>
        <w:t>Required Qualifications and Experience</w:t>
      </w:r>
    </w:p>
    <w:p w14:paraId="41D25284" w14:textId="374A7060" w:rsidR="007B27A2" w:rsidRPr="00BD3826" w:rsidRDefault="007B27A2"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Short-Term Experts should be holders of at least a first degree or equivalent in relevant field, professionally registered with relevant bodies, have at least 10 years of proven working experience in the field relevant to the assignment and a minimum of 5 years of experience in similar </w:t>
      </w:r>
      <w:r w:rsidR="00A32B5E" w:rsidRPr="00BD3826">
        <w:rPr>
          <w:rFonts w:ascii="Times New Roman" w:hAnsi="Times New Roman" w:cs="Times New Roman"/>
          <w:lang w:val="en-GB"/>
        </w:rPr>
        <w:t>assignments</w:t>
      </w:r>
      <w:r w:rsidRPr="00BD3826">
        <w:rPr>
          <w:rFonts w:ascii="Times New Roman" w:hAnsi="Times New Roman" w:cs="Times New Roman"/>
          <w:lang w:val="en-GB"/>
        </w:rPr>
        <w:t>.</w:t>
      </w:r>
    </w:p>
    <w:p w14:paraId="3CB45FE1" w14:textId="77777777" w:rsidR="007B27A2" w:rsidRPr="00BD3826" w:rsidRDefault="007B27A2" w:rsidP="00934D5F">
      <w:pPr>
        <w:ind w:left="709"/>
        <w:jc w:val="both"/>
        <w:rPr>
          <w:rFonts w:ascii="Times New Roman" w:hAnsi="Times New Roman" w:cs="Times New Roman"/>
          <w:lang w:val="en-GB"/>
        </w:rPr>
      </w:pPr>
    </w:p>
    <w:p w14:paraId="6ECF10FA" w14:textId="4EE0D735" w:rsidR="007B27A2" w:rsidRPr="00F666CD" w:rsidRDefault="007B27A2" w:rsidP="00F666CD">
      <w:pPr>
        <w:pStyle w:val="ListParagraph"/>
        <w:numPr>
          <w:ilvl w:val="0"/>
          <w:numId w:val="22"/>
        </w:numPr>
        <w:spacing w:after="120"/>
        <w:ind w:left="714" w:hanging="357"/>
        <w:jc w:val="both"/>
        <w:rPr>
          <w:rFonts w:ascii="Times New Roman" w:hAnsi="Times New Roman" w:cs="Times New Roman"/>
          <w:b/>
          <w:bCs/>
          <w:lang w:val="en-GB"/>
        </w:rPr>
      </w:pPr>
      <w:r w:rsidRPr="00F666CD">
        <w:rPr>
          <w:rFonts w:ascii="Times New Roman" w:hAnsi="Times New Roman" w:cs="Times New Roman"/>
          <w:b/>
          <w:bCs/>
          <w:lang w:val="en-GB"/>
        </w:rPr>
        <w:t>Technicians</w:t>
      </w:r>
    </w:p>
    <w:p w14:paraId="1657D728" w14:textId="369FA334" w:rsidR="004B3638" w:rsidRDefault="007B27A2" w:rsidP="00934D5F">
      <w:pPr>
        <w:ind w:left="709"/>
        <w:jc w:val="both"/>
        <w:rPr>
          <w:rFonts w:ascii="Times New Roman" w:hAnsi="Times New Roman" w:cs="Times New Roman"/>
          <w:lang w:val="en-GB"/>
        </w:rPr>
      </w:pPr>
      <w:r w:rsidRPr="00BD3826">
        <w:rPr>
          <w:rFonts w:ascii="Times New Roman" w:hAnsi="Times New Roman" w:cs="Times New Roman"/>
          <w:lang w:val="en-GB"/>
        </w:rPr>
        <w:t>Technical support teams (e.g. Civil Engineering Technicians for Civil Works, Materials Technicians, Services Technicians - Electrical, Mechanical, Plumbing, ICT, etc., Health and Safety Inspectors, Land Surveying Technicians etc.) that will be required to provide on-site supervision and quality control of Contractors’ works to completion should be technically qualified at an officially recognised level of at least a technician (full technician certificate or equivalent) in the relevant field with site experience of not less than 5 years in infrastructure projects implementation.</w:t>
      </w:r>
    </w:p>
    <w:p w14:paraId="3BC88B7B" w14:textId="77777777" w:rsidR="00F52E1D" w:rsidRDefault="00F52E1D" w:rsidP="00934D5F">
      <w:pPr>
        <w:ind w:left="709"/>
        <w:jc w:val="both"/>
        <w:rPr>
          <w:rFonts w:ascii="Times New Roman" w:hAnsi="Times New Roman" w:cs="Times New Roman"/>
          <w:lang w:val="en-GB"/>
        </w:rPr>
      </w:pPr>
    </w:p>
    <w:p w14:paraId="7260DEE1" w14:textId="4AA11539" w:rsidR="00F52E1D" w:rsidRPr="00F52E1D" w:rsidRDefault="00F52E1D" w:rsidP="0069793C">
      <w:pPr>
        <w:pStyle w:val="Heading2"/>
        <w:numPr>
          <w:ilvl w:val="0"/>
          <w:numId w:val="5"/>
        </w:numPr>
        <w:spacing w:after="120"/>
        <w:ind w:hanging="720"/>
        <w:jc w:val="both"/>
        <w:rPr>
          <w:rFonts w:cs="Times New Roman"/>
          <w:lang w:val="en-GB"/>
        </w:rPr>
      </w:pPr>
      <w:r w:rsidRPr="00F52E1D">
        <w:rPr>
          <w:rFonts w:cs="Times New Roman"/>
          <w:lang w:val="en-GB"/>
        </w:rPr>
        <w:t xml:space="preserve">Consultant’s Transport and Office Space </w:t>
      </w:r>
    </w:p>
    <w:p w14:paraId="5AAFE1AE" w14:textId="59F1821D" w:rsidR="00F52E1D" w:rsidRPr="00F52E1D" w:rsidRDefault="00F52E1D" w:rsidP="00744230">
      <w:pPr>
        <w:spacing w:after="120"/>
        <w:ind w:left="709"/>
        <w:jc w:val="both"/>
        <w:rPr>
          <w:rFonts w:ascii="Times New Roman" w:hAnsi="Times New Roman" w:cs="Times New Roman"/>
          <w:lang w:val="en-GB"/>
        </w:rPr>
      </w:pPr>
      <w:r w:rsidRPr="00F52E1D">
        <w:rPr>
          <w:rFonts w:ascii="Times New Roman" w:hAnsi="Times New Roman" w:cs="Times New Roman"/>
          <w:lang w:val="en-GB"/>
        </w:rPr>
        <w:tab/>
        <w:t xml:space="preserve">The Consultant is expected to use own transport during supervision of the works for the first few months of commencing the assignment and in situations necessitating use of own transport during execution of the assignment (approximate total duration of </w:t>
      </w:r>
      <w:r w:rsidR="00B05E63">
        <w:rPr>
          <w:rFonts w:ascii="Times New Roman" w:hAnsi="Times New Roman" w:cs="Times New Roman"/>
          <w:lang w:val="en-GB"/>
        </w:rPr>
        <w:t>9</w:t>
      </w:r>
      <w:r w:rsidRPr="00F52E1D">
        <w:rPr>
          <w:rFonts w:ascii="Times New Roman" w:hAnsi="Times New Roman" w:cs="Times New Roman"/>
          <w:lang w:val="en-GB"/>
        </w:rPr>
        <w:t xml:space="preserve"> months) without compromising the quality of its (his) services or delaying/hindering the performance of the Contractors under its supervision – appropriate number (units) and type of vehicles provided for this purpose should be stated in the proposal for contractual records (if consultant is successful); the transport to be provided should be a minimum of </w:t>
      </w:r>
      <w:r w:rsidR="006A47D4">
        <w:rPr>
          <w:rFonts w:ascii="Times New Roman" w:hAnsi="Times New Roman" w:cs="Times New Roman"/>
          <w:lang w:val="en-GB"/>
        </w:rPr>
        <w:t>four</w:t>
      </w:r>
      <w:r w:rsidRPr="00F52E1D">
        <w:rPr>
          <w:rFonts w:ascii="Times New Roman" w:hAnsi="Times New Roman" w:cs="Times New Roman"/>
          <w:lang w:val="en-GB"/>
        </w:rPr>
        <w:t xml:space="preserve"> (</w:t>
      </w:r>
      <w:r w:rsidR="006A47D4">
        <w:rPr>
          <w:rFonts w:ascii="Times New Roman" w:hAnsi="Times New Roman" w:cs="Times New Roman"/>
          <w:lang w:val="en-GB"/>
        </w:rPr>
        <w:t>4</w:t>
      </w:r>
      <w:r w:rsidRPr="00F52E1D">
        <w:rPr>
          <w:rFonts w:ascii="Times New Roman" w:hAnsi="Times New Roman" w:cs="Times New Roman"/>
          <w:lang w:val="en-GB"/>
        </w:rPr>
        <w:t xml:space="preserve">) units of double cabin pick-ups or equivalent to be used during this period of approximately </w:t>
      </w:r>
      <w:r w:rsidR="00B05E63">
        <w:rPr>
          <w:rFonts w:ascii="Times New Roman" w:hAnsi="Times New Roman" w:cs="Times New Roman"/>
          <w:lang w:val="en-GB"/>
        </w:rPr>
        <w:t>9</w:t>
      </w:r>
      <w:r w:rsidRPr="00F52E1D">
        <w:rPr>
          <w:rFonts w:ascii="Times New Roman" w:hAnsi="Times New Roman" w:cs="Times New Roman"/>
          <w:lang w:val="en-GB"/>
        </w:rPr>
        <w:t xml:space="preserve"> months stated above. Afterwards, for reason of efficiency and cost effectiveness, the Client will make </w:t>
      </w:r>
      <w:r w:rsidRPr="00F52E1D">
        <w:rPr>
          <w:rFonts w:ascii="Times New Roman" w:hAnsi="Times New Roman" w:cs="Times New Roman"/>
          <w:lang w:val="en-GB"/>
        </w:rPr>
        <w:tab/>
        <w:t xml:space="preserve">available a minimum of </w:t>
      </w:r>
      <w:r w:rsidR="00744230">
        <w:rPr>
          <w:rFonts w:ascii="Times New Roman" w:hAnsi="Times New Roman" w:cs="Times New Roman"/>
          <w:lang w:val="en-GB"/>
        </w:rPr>
        <w:t>six</w:t>
      </w:r>
      <w:r w:rsidRPr="00F52E1D">
        <w:rPr>
          <w:rFonts w:ascii="Times New Roman" w:hAnsi="Times New Roman" w:cs="Times New Roman"/>
          <w:lang w:val="en-GB"/>
        </w:rPr>
        <w:t xml:space="preserve"> (</w:t>
      </w:r>
      <w:r w:rsidR="00744230">
        <w:rPr>
          <w:rFonts w:ascii="Times New Roman" w:hAnsi="Times New Roman" w:cs="Times New Roman"/>
          <w:lang w:val="en-GB"/>
        </w:rPr>
        <w:t>6</w:t>
      </w:r>
      <w:r w:rsidRPr="00F52E1D">
        <w:rPr>
          <w:rFonts w:ascii="Times New Roman" w:hAnsi="Times New Roman" w:cs="Times New Roman"/>
          <w:lang w:val="en-GB"/>
        </w:rPr>
        <w:t>) units of double cabin pick-ups</w:t>
      </w:r>
      <w:r w:rsidR="006A47D4">
        <w:rPr>
          <w:rFonts w:ascii="Times New Roman" w:hAnsi="Times New Roman" w:cs="Times New Roman"/>
          <w:lang w:val="en-GB"/>
        </w:rPr>
        <w:t xml:space="preserve"> and one (1) </w:t>
      </w:r>
      <w:r w:rsidRPr="00F52E1D">
        <w:rPr>
          <w:rFonts w:ascii="Times New Roman" w:hAnsi="Times New Roman" w:cs="Times New Roman"/>
          <w:lang w:val="en-GB"/>
        </w:rPr>
        <w:t>station wagon for use by the Consultant during</w:t>
      </w:r>
      <w:r w:rsidR="007D1B68">
        <w:rPr>
          <w:rFonts w:ascii="Times New Roman" w:hAnsi="Times New Roman" w:cs="Times New Roman"/>
          <w:lang w:val="en-GB"/>
        </w:rPr>
        <w:t xml:space="preserve"> </w:t>
      </w:r>
      <w:r w:rsidRPr="00F52E1D">
        <w:rPr>
          <w:rFonts w:ascii="Times New Roman" w:hAnsi="Times New Roman" w:cs="Times New Roman"/>
          <w:lang w:val="en-GB"/>
        </w:rPr>
        <w:t xml:space="preserve">supervision of construction for </w:t>
      </w:r>
      <w:r w:rsidR="006A47D4" w:rsidRPr="006A47D4">
        <w:rPr>
          <w:rFonts w:ascii="Times New Roman" w:hAnsi="Times New Roman" w:cs="Times New Roman"/>
          <w:lang w:val="en-GB"/>
        </w:rPr>
        <w:t xml:space="preserve">terraces in flood detention area and riverbank protection </w:t>
      </w:r>
      <w:r w:rsidR="006A47D4" w:rsidRPr="006A47D4">
        <w:rPr>
          <w:rFonts w:ascii="Times New Roman" w:hAnsi="Times New Roman" w:cs="Times New Roman"/>
          <w:lang w:val="en-GB"/>
        </w:rPr>
        <w:lastRenderedPageBreak/>
        <w:t xml:space="preserve">works in the lower </w:t>
      </w:r>
      <w:proofErr w:type="spellStart"/>
      <w:r w:rsidR="006A47D4" w:rsidRPr="006A47D4">
        <w:rPr>
          <w:rFonts w:ascii="Times New Roman" w:hAnsi="Times New Roman" w:cs="Times New Roman"/>
          <w:lang w:val="en-GB"/>
        </w:rPr>
        <w:t>Msimbazi</w:t>
      </w:r>
      <w:proofErr w:type="spellEnd"/>
      <w:r w:rsidR="006A47D4" w:rsidRPr="006A47D4">
        <w:rPr>
          <w:rFonts w:ascii="Times New Roman" w:hAnsi="Times New Roman" w:cs="Times New Roman"/>
          <w:lang w:val="en-GB"/>
        </w:rPr>
        <w:t xml:space="preserve"> Basin</w:t>
      </w:r>
      <w:r w:rsidRPr="00F52E1D">
        <w:rPr>
          <w:rFonts w:ascii="Times New Roman" w:hAnsi="Times New Roman" w:cs="Times New Roman"/>
          <w:lang w:val="en-GB"/>
        </w:rPr>
        <w:t xml:space="preserve">, which at the end will revert to the Client as instructed by the PO-RALG and in accordance with the applicable contract conditions. </w:t>
      </w:r>
    </w:p>
    <w:p w14:paraId="4BC6EDEF" w14:textId="52BB7499" w:rsidR="00F52E1D" w:rsidRPr="00BD3826" w:rsidRDefault="00F52E1D" w:rsidP="00F52E1D">
      <w:pPr>
        <w:ind w:left="709"/>
        <w:jc w:val="both"/>
        <w:rPr>
          <w:rFonts w:ascii="Times New Roman" w:hAnsi="Times New Roman" w:cs="Times New Roman"/>
          <w:lang w:val="en-GB"/>
        </w:rPr>
      </w:pPr>
      <w:r w:rsidRPr="00F52E1D">
        <w:rPr>
          <w:rFonts w:ascii="Times New Roman" w:hAnsi="Times New Roman" w:cs="Times New Roman"/>
          <w:lang w:val="en-GB"/>
        </w:rPr>
        <w:tab/>
        <w:t>Moreover, to enhance collaboration between the Consultant and Client, which needs to be kept close throughout the implementation of the assignment, the Client/</w:t>
      </w:r>
      <w:r w:rsidR="007D1B68">
        <w:rPr>
          <w:rFonts w:ascii="Times New Roman" w:hAnsi="Times New Roman" w:cs="Times New Roman"/>
          <w:lang w:val="en-GB"/>
        </w:rPr>
        <w:t>DCC</w:t>
      </w:r>
      <w:r w:rsidRPr="00F52E1D">
        <w:rPr>
          <w:rFonts w:ascii="Times New Roman" w:hAnsi="Times New Roman" w:cs="Times New Roman"/>
          <w:lang w:val="en-GB"/>
        </w:rPr>
        <w:t xml:space="preserve"> will make available some office space to the Consultant, to be shared with counterpart staff/project staff of the Client. The operating costs for Consultant’s transport and all facilities for the shared office throughout the implementation of the contract for the supervision assignment should be included in the proposal.</w:t>
      </w:r>
    </w:p>
    <w:p w14:paraId="30CCBEF5" w14:textId="77777777" w:rsidR="00B11554" w:rsidRPr="00BD3826" w:rsidRDefault="00B11554" w:rsidP="007B27A2">
      <w:pPr>
        <w:ind w:left="709"/>
        <w:rPr>
          <w:rFonts w:ascii="Times New Roman" w:hAnsi="Times New Roman" w:cs="Times New Roman"/>
          <w:lang w:val="en-GB"/>
        </w:rPr>
      </w:pPr>
    </w:p>
    <w:p w14:paraId="516C47B7" w14:textId="77777777" w:rsidR="00362F75" w:rsidRPr="00BD3826" w:rsidRDefault="00980E6D" w:rsidP="00F666CD">
      <w:pPr>
        <w:pStyle w:val="Heading1"/>
        <w:numPr>
          <w:ilvl w:val="0"/>
          <w:numId w:val="1"/>
        </w:numPr>
        <w:spacing w:after="120"/>
        <w:ind w:hanging="720"/>
        <w:rPr>
          <w:rFonts w:cs="Times New Roman"/>
          <w:lang w:val="en-GB"/>
        </w:rPr>
      </w:pPr>
      <w:r w:rsidRPr="00BD3826">
        <w:rPr>
          <w:rFonts w:cs="Times New Roman"/>
          <w:lang w:val="en-GB"/>
        </w:rPr>
        <w:t>Duration of the Assignment</w:t>
      </w:r>
    </w:p>
    <w:p w14:paraId="03CD9F06" w14:textId="273C7A4E" w:rsidR="00741CC5" w:rsidRPr="00BD3826" w:rsidRDefault="0077595E" w:rsidP="00934D5F">
      <w:pPr>
        <w:jc w:val="both"/>
        <w:rPr>
          <w:rFonts w:ascii="Times New Roman" w:hAnsi="Times New Roman" w:cs="Times New Roman"/>
          <w:lang w:val="en-GB"/>
        </w:rPr>
      </w:pPr>
      <w:r w:rsidRPr="00BD3826">
        <w:rPr>
          <w:rFonts w:ascii="Times New Roman" w:hAnsi="Times New Roman" w:cs="Times New Roman"/>
          <w:lang w:val="en-GB"/>
        </w:rPr>
        <w:t xml:space="preserve">The overall duration of the assignment is </w:t>
      </w:r>
      <w:r w:rsidR="002F1F7D" w:rsidRPr="00BD3826">
        <w:rPr>
          <w:rFonts w:ascii="Times New Roman" w:hAnsi="Times New Roman" w:cs="Times New Roman"/>
          <w:lang w:val="en-GB"/>
        </w:rPr>
        <w:t>thirty</w:t>
      </w:r>
      <w:r w:rsidRPr="00BD3826">
        <w:rPr>
          <w:rFonts w:ascii="Times New Roman" w:hAnsi="Times New Roman" w:cs="Times New Roman"/>
          <w:lang w:val="en-GB"/>
        </w:rPr>
        <w:t>-eight (</w:t>
      </w:r>
      <w:r w:rsidR="002F1F7D" w:rsidRPr="00BD3826">
        <w:rPr>
          <w:rFonts w:ascii="Times New Roman" w:hAnsi="Times New Roman" w:cs="Times New Roman"/>
          <w:lang w:val="en-GB"/>
        </w:rPr>
        <w:t>3</w:t>
      </w:r>
      <w:r w:rsidRPr="00BD3826">
        <w:rPr>
          <w:rFonts w:ascii="Times New Roman" w:hAnsi="Times New Roman" w:cs="Times New Roman"/>
          <w:lang w:val="en-GB"/>
        </w:rPr>
        <w:t xml:space="preserve">8) </w:t>
      </w:r>
      <w:r w:rsidR="005F52D5" w:rsidRPr="00BD3826">
        <w:rPr>
          <w:rFonts w:ascii="Times New Roman" w:hAnsi="Times New Roman" w:cs="Times New Roman"/>
          <w:lang w:val="en-GB"/>
        </w:rPr>
        <w:t xml:space="preserve">calendar </w:t>
      </w:r>
      <w:r w:rsidRPr="00BD3826">
        <w:rPr>
          <w:rFonts w:ascii="Times New Roman" w:hAnsi="Times New Roman" w:cs="Times New Roman"/>
          <w:lang w:val="en-GB"/>
        </w:rPr>
        <w:t xml:space="preserve">months, which includes </w:t>
      </w:r>
      <w:r w:rsidR="002F1F7D" w:rsidRPr="00BD3826">
        <w:rPr>
          <w:rFonts w:ascii="Times New Roman" w:hAnsi="Times New Roman" w:cs="Times New Roman"/>
          <w:lang w:val="en-GB"/>
        </w:rPr>
        <w:t>two</w:t>
      </w:r>
      <w:r w:rsidRPr="00BD3826">
        <w:rPr>
          <w:rFonts w:ascii="Times New Roman" w:hAnsi="Times New Roman" w:cs="Times New Roman"/>
          <w:lang w:val="en-GB"/>
        </w:rPr>
        <w:t xml:space="preserve"> (</w:t>
      </w:r>
      <w:r w:rsidR="002F1F7D" w:rsidRPr="00BD3826">
        <w:rPr>
          <w:rFonts w:ascii="Times New Roman" w:hAnsi="Times New Roman" w:cs="Times New Roman"/>
          <w:lang w:val="en-GB"/>
        </w:rPr>
        <w:t>2</w:t>
      </w:r>
      <w:r w:rsidRPr="00BD3826">
        <w:rPr>
          <w:rFonts w:ascii="Times New Roman" w:hAnsi="Times New Roman" w:cs="Times New Roman"/>
          <w:lang w:val="en-GB"/>
        </w:rPr>
        <w:t xml:space="preserve">) </w:t>
      </w:r>
      <w:r w:rsidR="002F1F7D" w:rsidRPr="00BD3826">
        <w:rPr>
          <w:rFonts w:ascii="Times New Roman" w:hAnsi="Times New Roman" w:cs="Times New Roman"/>
          <w:lang w:val="en-GB"/>
        </w:rPr>
        <w:t>month</w:t>
      </w:r>
      <w:r w:rsidR="00D8771A">
        <w:rPr>
          <w:rFonts w:ascii="Times New Roman" w:hAnsi="Times New Roman" w:cs="Times New Roman"/>
          <w:lang w:val="en-GB"/>
        </w:rPr>
        <w:t>s</w:t>
      </w:r>
      <w:r w:rsidRPr="00BD3826">
        <w:rPr>
          <w:rFonts w:ascii="Times New Roman" w:hAnsi="Times New Roman" w:cs="Times New Roman"/>
          <w:lang w:val="en-GB"/>
        </w:rPr>
        <w:t xml:space="preserve"> at the beginning </w:t>
      </w:r>
      <w:r w:rsidR="008808F8" w:rsidRPr="00BD3826">
        <w:rPr>
          <w:rFonts w:ascii="Times New Roman" w:hAnsi="Times New Roman" w:cs="Times New Roman"/>
          <w:lang w:val="en-GB"/>
        </w:rPr>
        <w:t>for</w:t>
      </w:r>
      <w:r w:rsidRPr="00BD3826">
        <w:rPr>
          <w:rFonts w:ascii="Times New Roman" w:hAnsi="Times New Roman" w:cs="Times New Roman"/>
          <w:lang w:val="en-GB"/>
        </w:rPr>
        <w:t xml:space="preserve"> the consultant’s </w:t>
      </w:r>
      <w:r w:rsidR="008808F8" w:rsidRPr="00BD3826">
        <w:rPr>
          <w:rFonts w:ascii="Times New Roman" w:hAnsi="Times New Roman" w:cs="Times New Roman"/>
          <w:lang w:val="en-GB"/>
        </w:rPr>
        <w:t>mobilization and design review</w:t>
      </w:r>
      <w:r w:rsidRPr="00BD3826">
        <w:rPr>
          <w:rFonts w:ascii="Times New Roman" w:hAnsi="Times New Roman" w:cs="Times New Roman"/>
          <w:lang w:val="en-GB"/>
        </w:rPr>
        <w:t>, a twenty-</w:t>
      </w:r>
      <w:r w:rsidR="002F1F7D" w:rsidRPr="00BD3826">
        <w:rPr>
          <w:rFonts w:ascii="Times New Roman" w:hAnsi="Times New Roman" w:cs="Times New Roman"/>
          <w:lang w:val="en-GB"/>
        </w:rPr>
        <w:t>four</w:t>
      </w:r>
      <w:r w:rsidRPr="00BD3826">
        <w:rPr>
          <w:rFonts w:ascii="Times New Roman" w:hAnsi="Times New Roman" w:cs="Times New Roman"/>
          <w:lang w:val="en-GB"/>
        </w:rPr>
        <w:t xml:space="preserve"> (2</w:t>
      </w:r>
      <w:r w:rsidR="002F1F7D" w:rsidRPr="00BD3826">
        <w:rPr>
          <w:rFonts w:ascii="Times New Roman" w:hAnsi="Times New Roman" w:cs="Times New Roman"/>
          <w:lang w:val="en-GB"/>
        </w:rPr>
        <w:t>4</w:t>
      </w:r>
      <w:r w:rsidRPr="00BD3826">
        <w:rPr>
          <w:rFonts w:ascii="Times New Roman" w:hAnsi="Times New Roman" w:cs="Times New Roman"/>
          <w:lang w:val="en-GB"/>
        </w:rPr>
        <w:t>) month</w:t>
      </w:r>
      <w:r w:rsidR="00D8771A">
        <w:rPr>
          <w:rFonts w:ascii="Times New Roman" w:hAnsi="Times New Roman" w:cs="Times New Roman"/>
          <w:lang w:val="en-GB"/>
        </w:rPr>
        <w:t>s</w:t>
      </w:r>
      <w:r w:rsidRPr="00BD3826">
        <w:rPr>
          <w:rFonts w:ascii="Times New Roman" w:hAnsi="Times New Roman" w:cs="Times New Roman"/>
          <w:lang w:val="en-GB"/>
        </w:rPr>
        <w:t xml:space="preserve"> period for on-site direct supervision of the works, followed by a twe</w:t>
      </w:r>
      <w:r w:rsidR="002F1F7D" w:rsidRPr="00BD3826">
        <w:rPr>
          <w:rFonts w:ascii="Times New Roman" w:hAnsi="Times New Roman" w:cs="Times New Roman"/>
          <w:lang w:val="en-GB"/>
        </w:rPr>
        <w:t>lve</w:t>
      </w:r>
      <w:r w:rsidRPr="00BD3826">
        <w:rPr>
          <w:rFonts w:ascii="Times New Roman" w:hAnsi="Times New Roman" w:cs="Times New Roman"/>
          <w:lang w:val="en-GB"/>
        </w:rPr>
        <w:t xml:space="preserve"> (</w:t>
      </w:r>
      <w:r w:rsidR="002F1F7D" w:rsidRPr="00BD3826">
        <w:rPr>
          <w:rFonts w:ascii="Times New Roman" w:hAnsi="Times New Roman" w:cs="Times New Roman"/>
          <w:lang w:val="en-GB"/>
        </w:rPr>
        <w:t>12</w:t>
      </w:r>
      <w:r w:rsidRPr="00BD3826">
        <w:rPr>
          <w:rFonts w:ascii="Times New Roman" w:hAnsi="Times New Roman" w:cs="Times New Roman"/>
          <w:lang w:val="en-GB"/>
        </w:rPr>
        <w:t>) month</w:t>
      </w:r>
      <w:r w:rsidR="00D8771A">
        <w:rPr>
          <w:rFonts w:ascii="Times New Roman" w:hAnsi="Times New Roman" w:cs="Times New Roman"/>
          <w:lang w:val="en-GB"/>
        </w:rPr>
        <w:t>s</w:t>
      </w:r>
      <w:r w:rsidRPr="00BD3826">
        <w:rPr>
          <w:rFonts w:ascii="Times New Roman" w:hAnsi="Times New Roman" w:cs="Times New Roman"/>
          <w:lang w:val="en-GB"/>
        </w:rPr>
        <w:t xml:space="preserve"> defect liability period. </w:t>
      </w:r>
    </w:p>
    <w:p w14:paraId="2548C628" w14:textId="77777777" w:rsidR="00997247" w:rsidRPr="00BD3826" w:rsidRDefault="00997247" w:rsidP="00741CC5">
      <w:pPr>
        <w:rPr>
          <w:rFonts w:ascii="Times New Roman" w:hAnsi="Times New Roman" w:cs="Times New Roman"/>
          <w:lang w:val="en-GB"/>
        </w:rPr>
      </w:pPr>
    </w:p>
    <w:p w14:paraId="025A5E88" w14:textId="37915ABC" w:rsidR="00741CC5" w:rsidRPr="00BD3826" w:rsidRDefault="00741CC5" w:rsidP="00934D5F">
      <w:pPr>
        <w:jc w:val="both"/>
        <w:rPr>
          <w:rFonts w:ascii="Times New Roman" w:hAnsi="Times New Roman" w:cs="Times New Roman"/>
          <w:lang w:val="en-GB"/>
        </w:rPr>
      </w:pPr>
      <w:r w:rsidRPr="00BD3826">
        <w:rPr>
          <w:rFonts w:ascii="Times New Roman" w:hAnsi="Times New Roman" w:cs="Times New Roman"/>
          <w:lang w:val="en-GB"/>
        </w:rPr>
        <w:t xml:space="preserve">It is intended that the Consultant will spend </w:t>
      </w:r>
      <w:r w:rsidR="002F1F7D" w:rsidRPr="00BD3826">
        <w:rPr>
          <w:rFonts w:ascii="Times New Roman" w:hAnsi="Times New Roman" w:cs="Times New Roman"/>
          <w:lang w:val="en-GB"/>
        </w:rPr>
        <w:t>two</w:t>
      </w:r>
      <w:r w:rsidRPr="00BD3826">
        <w:rPr>
          <w:rFonts w:ascii="Times New Roman" w:hAnsi="Times New Roman" w:cs="Times New Roman"/>
          <w:lang w:val="en-GB"/>
        </w:rPr>
        <w:t xml:space="preserve"> (</w:t>
      </w:r>
      <w:r w:rsidR="002F1F7D" w:rsidRPr="00BD3826">
        <w:rPr>
          <w:rFonts w:ascii="Times New Roman" w:hAnsi="Times New Roman" w:cs="Times New Roman"/>
          <w:lang w:val="en-GB"/>
        </w:rPr>
        <w:t>2</w:t>
      </w:r>
      <w:r w:rsidRPr="00BD3826">
        <w:rPr>
          <w:rFonts w:ascii="Times New Roman" w:hAnsi="Times New Roman" w:cs="Times New Roman"/>
          <w:lang w:val="en-GB"/>
        </w:rPr>
        <w:t>) month</w:t>
      </w:r>
      <w:r w:rsidR="0074764C">
        <w:rPr>
          <w:rFonts w:ascii="Times New Roman" w:hAnsi="Times New Roman" w:cs="Times New Roman"/>
          <w:lang w:val="en-GB"/>
        </w:rPr>
        <w:t>s</w:t>
      </w:r>
      <w:r w:rsidRPr="00BD3826">
        <w:rPr>
          <w:rFonts w:ascii="Times New Roman" w:hAnsi="Times New Roman" w:cs="Times New Roman"/>
          <w:lang w:val="en-GB"/>
        </w:rPr>
        <w:t xml:space="preserve"> ahead of commencement of </w:t>
      </w:r>
      <w:r w:rsidR="00A12422" w:rsidRPr="00BD3826">
        <w:rPr>
          <w:rFonts w:ascii="Times New Roman" w:hAnsi="Times New Roman" w:cs="Times New Roman"/>
          <w:lang w:val="en-GB"/>
        </w:rPr>
        <w:t>construction</w:t>
      </w:r>
      <w:r w:rsidRPr="00BD3826">
        <w:rPr>
          <w:rFonts w:ascii="Times New Roman" w:hAnsi="Times New Roman" w:cs="Times New Roman"/>
          <w:lang w:val="en-GB"/>
        </w:rPr>
        <w:t xml:space="preserve"> works contract in establishing its (his) office and doing the necessary preparatory work including review of designs, drawings, BoQs,</w:t>
      </w:r>
      <w:r w:rsidR="00A96A5E" w:rsidRPr="00BD3826">
        <w:rPr>
          <w:rFonts w:ascii="Times New Roman" w:hAnsi="Times New Roman" w:cs="Times New Roman"/>
          <w:lang w:val="en-GB"/>
        </w:rPr>
        <w:t xml:space="preserve"> </w:t>
      </w:r>
      <w:r w:rsidRPr="00BD3826">
        <w:rPr>
          <w:rFonts w:ascii="Times New Roman" w:hAnsi="Times New Roman" w:cs="Times New Roman"/>
          <w:lang w:val="en-GB"/>
        </w:rPr>
        <w:t>checking/inspect</w:t>
      </w:r>
      <w:r w:rsidR="0074764C">
        <w:rPr>
          <w:rFonts w:ascii="Times New Roman" w:hAnsi="Times New Roman" w:cs="Times New Roman"/>
          <w:lang w:val="en-GB"/>
        </w:rPr>
        <w:t>ing</w:t>
      </w:r>
      <w:r w:rsidRPr="00BD3826">
        <w:rPr>
          <w:rFonts w:ascii="Times New Roman" w:hAnsi="Times New Roman" w:cs="Times New Roman"/>
          <w:lang w:val="en-GB"/>
        </w:rPr>
        <w:t>/verif</w:t>
      </w:r>
      <w:r w:rsidR="0074764C">
        <w:rPr>
          <w:rFonts w:ascii="Times New Roman" w:hAnsi="Times New Roman" w:cs="Times New Roman"/>
          <w:lang w:val="en-GB"/>
        </w:rPr>
        <w:t>ying</w:t>
      </w:r>
      <w:r w:rsidRPr="00BD3826">
        <w:rPr>
          <w:rFonts w:ascii="Times New Roman" w:hAnsi="Times New Roman" w:cs="Times New Roman"/>
          <w:lang w:val="en-GB"/>
        </w:rPr>
        <w:t xml:space="preserve"> work sites</w:t>
      </w:r>
      <w:r w:rsidR="0074764C">
        <w:rPr>
          <w:rFonts w:ascii="Times New Roman" w:hAnsi="Times New Roman" w:cs="Times New Roman"/>
          <w:lang w:val="en-GB"/>
        </w:rPr>
        <w:t xml:space="preserve">, </w:t>
      </w:r>
      <w:r w:rsidR="00DB5D6B" w:rsidRPr="00BD3826">
        <w:rPr>
          <w:rFonts w:ascii="Times New Roman" w:hAnsi="Times New Roman" w:cs="Times New Roman"/>
          <w:lang w:val="en-GB"/>
        </w:rPr>
        <w:t xml:space="preserve">project </w:t>
      </w:r>
      <w:r w:rsidR="00507FAF" w:rsidRPr="00BD3826">
        <w:rPr>
          <w:rFonts w:ascii="Times New Roman" w:hAnsi="Times New Roman" w:cs="Times New Roman"/>
          <w:lang w:val="en-GB"/>
        </w:rPr>
        <w:t>site</w:t>
      </w:r>
      <w:r w:rsidRPr="00BD3826">
        <w:rPr>
          <w:rFonts w:ascii="Times New Roman" w:hAnsi="Times New Roman" w:cs="Times New Roman"/>
          <w:lang w:val="en-GB"/>
        </w:rPr>
        <w:t xml:space="preserve"> clearance or any necessary changes, environmental and resettlement issues (compensation/resettlement</w:t>
      </w:r>
      <w:r w:rsidR="0074764C">
        <w:rPr>
          <w:rFonts w:ascii="Times New Roman" w:hAnsi="Times New Roman" w:cs="Times New Roman"/>
          <w:lang w:val="en-GB"/>
        </w:rPr>
        <w:t>)</w:t>
      </w:r>
      <w:r w:rsidRPr="00BD3826">
        <w:rPr>
          <w:rFonts w:ascii="Times New Roman" w:hAnsi="Times New Roman" w:cs="Times New Roman"/>
          <w:lang w:val="en-GB"/>
        </w:rPr>
        <w:t xml:space="preserve">, </w:t>
      </w:r>
      <w:r w:rsidR="0048082F" w:rsidRPr="00BD3826">
        <w:rPr>
          <w:rFonts w:ascii="Times New Roman" w:hAnsi="Times New Roman" w:cs="Times New Roman"/>
          <w:lang w:val="en-GB"/>
        </w:rPr>
        <w:t>twenty-</w:t>
      </w:r>
      <w:r w:rsidR="002F1F7D" w:rsidRPr="00BD3826">
        <w:rPr>
          <w:rFonts w:ascii="Times New Roman" w:hAnsi="Times New Roman" w:cs="Times New Roman"/>
          <w:lang w:val="en-GB"/>
        </w:rPr>
        <w:t>four</w:t>
      </w:r>
      <w:r w:rsidRPr="00BD3826">
        <w:rPr>
          <w:rFonts w:ascii="Times New Roman" w:hAnsi="Times New Roman" w:cs="Times New Roman"/>
          <w:lang w:val="en-GB"/>
        </w:rPr>
        <w:t xml:space="preserve"> (</w:t>
      </w:r>
      <w:r w:rsidR="0048082F" w:rsidRPr="00BD3826">
        <w:rPr>
          <w:rFonts w:ascii="Times New Roman" w:hAnsi="Times New Roman" w:cs="Times New Roman"/>
          <w:lang w:val="en-GB"/>
        </w:rPr>
        <w:t>2</w:t>
      </w:r>
      <w:r w:rsidR="002F1F7D" w:rsidRPr="00BD3826">
        <w:rPr>
          <w:rFonts w:ascii="Times New Roman" w:hAnsi="Times New Roman" w:cs="Times New Roman"/>
          <w:lang w:val="en-GB"/>
        </w:rPr>
        <w:t>4</w:t>
      </w:r>
      <w:r w:rsidRPr="00BD3826">
        <w:rPr>
          <w:rFonts w:ascii="Times New Roman" w:hAnsi="Times New Roman" w:cs="Times New Roman"/>
          <w:lang w:val="en-GB"/>
        </w:rPr>
        <w:t xml:space="preserve">) months </w:t>
      </w:r>
      <w:r w:rsidR="003B1EAD">
        <w:rPr>
          <w:rFonts w:ascii="Times New Roman" w:hAnsi="Times New Roman" w:cs="Times New Roman"/>
          <w:lang w:val="en-GB"/>
        </w:rPr>
        <w:t xml:space="preserve">directly </w:t>
      </w:r>
      <w:r w:rsidRPr="00BD3826">
        <w:rPr>
          <w:rFonts w:ascii="Times New Roman" w:hAnsi="Times New Roman" w:cs="Times New Roman"/>
          <w:lang w:val="en-GB"/>
        </w:rPr>
        <w:t xml:space="preserve">supervising the works contract and </w:t>
      </w:r>
      <w:r w:rsidR="00B41312">
        <w:rPr>
          <w:rFonts w:ascii="Times New Roman" w:hAnsi="Times New Roman" w:cs="Times New Roman"/>
          <w:lang w:val="en-GB"/>
        </w:rPr>
        <w:t>twelve</w:t>
      </w:r>
      <w:r w:rsidRPr="00BD3826">
        <w:rPr>
          <w:rFonts w:ascii="Times New Roman" w:hAnsi="Times New Roman" w:cs="Times New Roman"/>
          <w:lang w:val="en-GB"/>
        </w:rPr>
        <w:t xml:space="preserve"> (</w:t>
      </w:r>
      <w:r w:rsidR="00B41312">
        <w:rPr>
          <w:rFonts w:ascii="Times New Roman" w:hAnsi="Times New Roman" w:cs="Times New Roman"/>
          <w:lang w:val="en-GB"/>
        </w:rPr>
        <w:t>12</w:t>
      </w:r>
      <w:r w:rsidRPr="00BD3826">
        <w:rPr>
          <w:rFonts w:ascii="Times New Roman" w:hAnsi="Times New Roman" w:cs="Times New Roman"/>
          <w:lang w:val="en-GB"/>
        </w:rPr>
        <w:t xml:space="preserve">) months doing final measurement, final accounts, intermittently handling defects liability period issues and generally assisting the </w:t>
      </w:r>
      <w:r w:rsidR="00CC3E6D" w:rsidRPr="00BD3826">
        <w:rPr>
          <w:rFonts w:ascii="Times New Roman" w:hAnsi="Times New Roman" w:cs="Times New Roman"/>
          <w:lang w:val="en-GB"/>
        </w:rPr>
        <w:t>PO</w:t>
      </w:r>
      <w:r w:rsidR="006A47D4">
        <w:rPr>
          <w:rFonts w:ascii="Times New Roman" w:hAnsi="Times New Roman" w:cs="Times New Roman"/>
          <w:lang w:val="en-GB"/>
        </w:rPr>
        <w:t>-</w:t>
      </w:r>
      <w:r w:rsidR="00CC3E6D" w:rsidRPr="00BD3826">
        <w:rPr>
          <w:rFonts w:ascii="Times New Roman" w:hAnsi="Times New Roman" w:cs="Times New Roman"/>
          <w:lang w:val="en-GB"/>
        </w:rPr>
        <w:t>RALG PC</w:t>
      </w:r>
      <w:r w:rsidR="008F06E4">
        <w:rPr>
          <w:rFonts w:ascii="Times New Roman" w:hAnsi="Times New Roman" w:cs="Times New Roman"/>
          <w:lang w:val="en-GB"/>
        </w:rPr>
        <w:t>T</w:t>
      </w:r>
      <w:r w:rsidR="00CC3E6D" w:rsidRPr="00BD3826">
        <w:rPr>
          <w:rFonts w:ascii="Times New Roman" w:hAnsi="Times New Roman" w:cs="Times New Roman"/>
          <w:lang w:val="en-GB"/>
        </w:rPr>
        <w:t>, DCC PIT</w:t>
      </w:r>
      <w:r w:rsidRPr="00BD3826">
        <w:rPr>
          <w:rFonts w:ascii="Times New Roman" w:hAnsi="Times New Roman" w:cs="Times New Roman"/>
          <w:lang w:val="en-GB"/>
        </w:rPr>
        <w:t xml:space="preserve"> and the Council in closing the works contract </w:t>
      </w:r>
      <w:r w:rsidR="00AC02CB" w:rsidRPr="00BD3826">
        <w:rPr>
          <w:rFonts w:ascii="Times New Roman" w:hAnsi="Times New Roman" w:cs="Times New Roman"/>
          <w:lang w:val="en-GB"/>
        </w:rPr>
        <w:t xml:space="preserve">for </w:t>
      </w:r>
      <w:proofErr w:type="spellStart"/>
      <w:r w:rsidR="00AC02CB" w:rsidRPr="00BD3826">
        <w:rPr>
          <w:rFonts w:ascii="Times New Roman" w:hAnsi="Times New Roman" w:cs="Times New Roman"/>
          <w:lang w:val="en-GB"/>
        </w:rPr>
        <w:t>Msimbazi</w:t>
      </w:r>
      <w:proofErr w:type="spellEnd"/>
      <w:r w:rsidRPr="00BD3826">
        <w:rPr>
          <w:rFonts w:ascii="Times New Roman" w:hAnsi="Times New Roman" w:cs="Times New Roman"/>
          <w:lang w:val="en-GB"/>
        </w:rPr>
        <w:t xml:space="preserve">; thus making a total of </w:t>
      </w:r>
      <w:r w:rsidR="002F1F7D" w:rsidRPr="00BD3826">
        <w:rPr>
          <w:rFonts w:ascii="Times New Roman" w:hAnsi="Times New Roman" w:cs="Times New Roman"/>
          <w:lang w:val="en-GB"/>
        </w:rPr>
        <w:t>thirty</w:t>
      </w:r>
      <w:r w:rsidR="004D7B51" w:rsidRPr="00BD3826">
        <w:rPr>
          <w:rFonts w:ascii="Times New Roman" w:hAnsi="Times New Roman" w:cs="Times New Roman"/>
          <w:lang w:val="en-GB"/>
        </w:rPr>
        <w:t>-eight (</w:t>
      </w:r>
      <w:r w:rsidR="002F1F7D" w:rsidRPr="00BD3826">
        <w:rPr>
          <w:rFonts w:ascii="Times New Roman" w:hAnsi="Times New Roman" w:cs="Times New Roman"/>
          <w:lang w:val="en-GB"/>
        </w:rPr>
        <w:t>3</w:t>
      </w:r>
      <w:r w:rsidR="004D7B51" w:rsidRPr="00BD3826">
        <w:rPr>
          <w:rFonts w:ascii="Times New Roman" w:hAnsi="Times New Roman" w:cs="Times New Roman"/>
          <w:lang w:val="en-GB"/>
        </w:rPr>
        <w:t>8)</w:t>
      </w:r>
      <w:r w:rsidR="00E134ED" w:rsidRPr="00BD3826">
        <w:rPr>
          <w:rFonts w:ascii="Times New Roman" w:hAnsi="Times New Roman" w:cs="Times New Roman"/>
          <w:lang w:val="en-GB"/>
        </w:rPr>
        <w:t xml:space="preserve"> months</w:t>
      </w:r>
      <w:r w:rsidRPr="00BD3826">
        <w:rPr>
          <w:rFonts w:ascii="Times New Roman" w:hAnsi="Times New Roman" w:cs="Times New Roman"/>
          <w:lang w:val="en-GB"/>
        </w:rPr>
        <w:t>.</w:t>
      </w:r>
    </w:p>
    <w:p w14:paraId="25524DFF" w14:textId="77777777" w:rsidR="00D84FAC" w:rsidRPr="00BD3826" w:rsidRDefault="00D84FAC" w:rsidP="00934D5F">
      <w:pPr>
        <w:jc w:val="both"/>
        <w:rPr>
          <w:rFonts w:ascii="Times New Roman" w:hAnsi="Times New Roman" w:cs="Times New Roman"/>
          <w:lang w:val="en-GB"/>
        </w:rPr>
      </w:pPr>
    </w:p>
    <w:p w14:paraId="3AB4CB8D" w14:textId="7AEF0E1C" w:rsidR="00741CC5" w:rsidRPr="00BD3826" w:rsidRDefault="00741CC5" w:rsidP="00934D5F">
      <w:pPr>
        <w:jc w:val="both"/>
        <w:rPr>
          <w:rFonts w:ascii="Times New Roman" w:hAnsi="Times New Roman" w:cs="Times New Roman"/>
          <w:lang w:val="en-GB"/>
        </w:rPr>
      </w:pPr>
      <w:r w:rsidRPr="00BD3826">
        <w:rPr>
          <w:rFonts w:ascii="Times New Roman" w:hAnsi="Times New Roman" w:cs="Times New Roman"/>
          <w:lang w:val="en-GB"/>
        </w:rPr>
        <w:t xml:space="preserve">Note, the </w:t>
      </w:r>
      <w:r w:rsidR="00C81D0E" w:rsidRPr="00BD3826">
        <w:rPr>
          <w:rFonts w:ascii="Times New Roman" w:hAnsi="Times New Roman" w:cs="Times New Roman"/>
          <w:lang w:val="en-GB"/>
        </w:rPr>
        <w:t xml:space="preserve">twelve (12) months </w:t>
      </w:r>
      <w:r w:rsidR="00C81D0E">
        <w:rPr>
          <w:rFonts w:ascii="Times New Roman" w:hAnsi="Times New Roman" w:cs="Times New Roman"/>
          <w:lang w:val="en-GB"/>
        </w:rPr>
        <w:t xml:space="preserve">for </w:t>
      </w:r>
      <w:r w:rsidR="00C81D0E" w:rsidRPr="00BD3826">
        <w:rPr>
          <w:rFonts w:ascii="Times New Roman" w:hAnsi="Times New Roman" w:cs="Times New Roman"/>
          <w:lang w:val="en-GB"/>
        </w:rPr>
        <w:t xml:space="preserve">defect liability period </w:t>
      </w:r>
      <w:r w:rsidRPr="00BD3826">
        <w:rPr>
          <w:rFonts w:ascii="Times New Roman" w:hAnsi="Times New Roman" w:cs="Times New Roman"/>
          <w:lang w:val="en-GB"/>
        </w:rPr>
        <w:t xml:space="preserve">will be part-time supervision by </w:t>
      </w:r>
      <w:r w:rsidR="00C81D0E">
        <w:rPr>
          <w:rFonts w:ascii="Times New Roman" w:hAnsi="Times New Roman" w:cs="Times New Roman"/>
          <w:lang w:val="en-GB"/>
        </w:rPr>
        <w:t xml:space="preserve">the Consultant, with input </w:t>
      </w:r>
      <w:r w:rsidRPr="00BD3826">
        <w:rPr>
          <w:rFonts w:ascii="Times New Roman" w:hAnsi="Times New Roman" w:cs="Times New Roman"/>
          <w:lang w:val="en-GB"/>
        </w:rPr>
        <w:t xml:space="preserve">mainly </w:t>
      </w:r>
      <w:r w:rsidR="00C81D0E">
        <w:rPr>
          <w:rFonts w:ascii="Times New Roman" w:hAnsi="Times New Roman" w:cs="Times New Roman"/>
          <w:lang w:val="en-GB"/>
        </w:rPr>
        <w:t xml:space="preserve">of </w:t>
      </w:r>
      <w:r w:rsidRPr="00BD3826">
        <w:rPr>
          <w:rFonts w:ascii="Times New Roman" w:hAnsi="Times New Roman" w:cs="Times New Roman"/>
          <w:lang w:val="en-GB"/>
        </w:rPr>
        <w:t>the Resident Engineer</w:t>
      </w:r>
      <w:r w:rsidR="00C81D0E">
        <w:rPr>
          <w:rFonts w:ascii="Times New Roman" w:hAnsi="Times New Roman" w:cs="Times New Roman"/>
          <w:lang w:val="en-GB"/>
        </w:rPr>
        <w:t>,</w:t>
      </w:r>
      <w:r w:rsidRPr="00BD3826">
        <w:rPr>
          <w:rFonts w:ascii="Times New Roman" w:hAnsi="Times New Roman" w:cs="Times New Roman"/>
          <w:lang w:val="en-GB"/>
        </w:rPr>
        <w:t xml:space="preserve"> Architect, and occasionally by the other key professional staff of the Consultant as necessary</w:t>
      </w:r>
      <w:r w:rsidR="00C81D0E">
        <w:rPr>
          <w:rFonts w:ascii="Times New Roman" w:hAnsi="Times New Roman" w:cs="Times New Roman"/>
          <w:lang w:val="en-GB"/>
        </w:rPr>
        <w:t>.</w:t>
      </w:r>
    </w:p>
    <w:p w14:paraId="5B21AFC5" w14:textId="77777777" w:rsidR="00C955A2" w:rsidRPr="00BD3826" w:rsidRDefault="00C955A2" w:rsidP="00934D5F">
      <w:pPr>
        <w:jc w:val="both"/>
        <w:rPr>
          <w:rFonts w:ascii="Times New Roman" w:hAnsi="Times New Roman" w:cs="Times New Roman"/>
          <w:lang w:val="en-GB"/>
        </w:rPr>
      </w:pPr>
    </w:p>
    <w:p w14:paraId="4D7E980B" w14:textId="77777777" w:rsidR="00C955A2" w:rsidRPr="00BD3826" w:rsidRDefault="00C955A2" w:rsidP="00F666CD">
      <w:pPr>
        <w:pStyle w:val="Heading1"/>
        <w:numPr>
          <w:ilvl w:val="0"/>
          <w:numId w:val="1"/>
        </w:numPr>
        <w:spacing w:after="120"/>
        <w:ind w:hanging="720"/>
        <w:jc w:val="both"/>
        <w:rPr>
          <w:rFonts w:cs="Times New Roman"/>
          <w:lang w:val="en-GB"/>
        </w:rPr>
      </w:pPr>
      <w:r w:rsidRPr="00BD3826">
        <w:rPr>
          <w:rFonts w:cs="Times New Roman"/>
          <w:lang w:val="en-GB"/>
        </w:rPr>
        <w:t>Consultant’s Inputs</w:t>
      </w:r>
    </w:p>
    <w:p w14:paraId="5071D5AD" w14:textId="6138092C" w:rsidR="00C955A2" w:rsidRPr="00BD3826" w:rsidRDefault="00C955A2" w:rsidP="00744230">
      <w:pPr>
        <w:spacing w:after="120"/>
        <w:jc w:val="both"/>
        <w:rPr>
          <w:rFonts w:ascii="Times New Roman" w:hAnsi="Times New Roman" w:cs="Times New Roman"/>
          <w:lang w:val="en-GB"/>
        </w:rPr>
      </w:pPr>
      <w:r w:rsidRPr="00BD3826">
        <w:rPr>
          <w:rFonts w:ascii="Times New Roman" w:hAnsi="Times New Roman" w:cs="Times New Roman"/>
          <w:lang w:val="en-GB"/>
        </w:rPr>
        <w:t xml:space="preserve">The total estimated level of effort for the key personnel is </w:t>
      </w:r>
      <w:r w:rsidR="00EC0B00" w:rsidRPr="00BD3826">
        <w:rPr>
          <w:rFonts w:ascii="Times New Roman" w:hAnsi="Times New Roman" w:cs="Times New Roman"/>
          <w:lang w:val="en-GB"/>
        </w:rPr>
        <w:t>162</w:t>
      </w:r>
      <w:r w:rsidRPr="00BD3826">
        <w:rPr>
          <w:rFonts w:ascii="Times New Roman" w:hAnsi="Times New Roman" w:cs="Times New Roman"/>
          <w:lang w:val="en-GB"/>
        </w:rPr>
        <w:t xml:space="preserve"> professional </w:t>
      </w:r>
      <w:r w:rsidR="008F06E4">
        <w:rPr>
          <w:rFonts w:ascii="Times New Roman" w:hAnsi="Times New Roman" w:cs="Times New Roman"/>
          <w:lang w:val="en-GB"/>
        </w:rPr>
        <w:t>person-</w:t>
      </w:r>
      <w:r w:rsidRPr="00BD3826">
        <w:rPr>
          <w:rFonts w:ascii="Times New Roman" w:hAnsi="Times New Roman" w:cs="Times New Roman"/>
          <w:lang w:val="en-GB"/>
        </w:rPr>
        <w:t xml:space="preserve">months as listed in the table below. Please note that in the given list, the numbers and estimates of person-months are for the Key Experts/Personnel who the Client envisages to be minimum for the efficient and timely execution of the assignment, will be assessed/evaluated; and the Consultant is expected to make a professional judgment on the Non-Key/Short Term Experts needed and level of effort for each expert as well as other support staff. </w:t>
      </w:r>
      <w:r w:rsidR="002534AB" w:rsidRPr="00BD3826">
        <w:rPr>
          <w:rFonts w:ascii="Times New Roman" w:hAnsi="Times New Roman" w:cs="Times New Roman"/>
          <w:lang w:val="en-GB"/>
        </w:rPr>
        <w:t>Input</w:t>
      </w:r>
      <w:r w:rsidR="001130A6" w:rsidRPr="00BD3826">
        <w:rPr>
          <w:rFonts w:ascii="Times New Roman" w:hAnsi="Times New Roman" w:cs="Times New Roman"/>
          <w:lang w:val="en-GB"/>
        </w:rPr>
        <w:t xml:space="preserve"> for non-key experts is limited to </w:t>
      </w:r>
      <w:r w:rsidR="005E1376">
        <w:rPr>
          <w:rFonts w:ascii="Times New Roman" w:hAnsi="Times New Roman" w:cs="Times New Roman"/>
          <w:lang w:val="en-GB"/>
        </w:rPr>
        <w:t xml:space="preserve">approximately </w:t>
      </w:r>
      <w:r w:rsidR="00DF6DCA" w:rsidRPr="00BD3826">
        <w:rPr>
          <w:rFonts w:ascii="Times New Roman" w:hAnsi="Times New Roman" w:cs="Times New Roman"/>
          <w:lang w:val="en-GB"/>
        </w:rPr>
        <w:t xml:space="preserve">50 </w:t>
      </w:r>
      <w:r w:rsidR="008F06E4">
        <w:rPr>
          <w:rFonts w:ascii="Times New Roman" w:hAnsi="Times New Roman" w:cs="Times New Roman"/>
          <w:lang w:val="en-GB"/>
        </w:rPr>
        <w:t>person</w:t>
      </w:r>
      <w:r w:rsidR="00DF6DCA" w:rsidRPr="00BD3826">
        <w:rPr>
          <w:rFonts w:ascii="Times New Roman" w:hAnsi="Times New Roman" w:cs="Times New Roman"/>
          <w:lang w:val="en-GB"/>
        </w:rPr>
        <w:t>-months.</w:t>
      </w:r>
    </w:p>
    <w:tbl>
      <w:tblPr>
        <w:tblStyle w:val="TableGrid"/>
        <w:tblW w:w="0" w:type="auto"/>
        <w:jc w:val="center"/>
        <w:tblLook w:val="04A0" w:firstRow="1" w:lastRow="0" w:firstColumn="1" w:lastColumn="0" w:noHBand="0" w:noVBand="1"/>
      </w:tblPr>
      <w:tblGrid>
        <w:gridCol w:w="574"/>
        <w:gridCol w:w="4241"/>
        <w:gridCol w:w="2002"/>
      </w:tblGrid>
      <w:tr w:rsidR="00C955A2" w:rsidRPr="005D09F7" w14:paraId="43CEA1A7" w14:textId="77777777" w:rsidTr="008F06E4">
        <w:trPr>
          <w:trHeight w:val="300"/>
          <w:jc w:val="center"/>
        </w:trPr>
        <w:tc>
          <w:tcPr>
            <w:tcW w:w="574" w:type="dxa"/>
            <w:vAlign w:val="center"/>
          </w:tcPr>
          <w:p w14:paraId="3A1F2D75" w14:textId="77777777" w:rsidR="00C955A2" w:rsidRPr="005D09F7" w:rsidRDefault="00C955A2" w:rsidP="008F06E4">
            <w:pPr>
              <w:jc w:val="center"/>
              <w:rPr>
                <w:rFonts w:ascii="Times New Roman" w:hAnsi="Times New Roman" w:cs="Times New Roman"/>
                <w:b/>
                <w:bCs/>
                <w:sz w:val="22"/>
                <w:lang w:val="en-GB"/>
              </w:rPr>
            </w:pPr>
            <w:r w:rsidRPr="005D09F7">
              <w:rPr>
                <w:rFonts w:ascii="Times New Roman" w:hAnsi="Times New Roman" w:cs="Times New Roman"/>
                <w:b/>
                <w:bCs/>
                <w:sz w:val="22"/>
                <w:lang w:val="en-GB"/>
              </w:rPr>
              <w:t>S/N</w:t>
            </w:r>
          </w:p>
        </w:tc>
        <w:tc>
          <w:tcPr>
            <w:tcW w:w="4241" w:type="dxa"/>
            <w:noWrap/>
            <w:vAlign w:val="center"/>
            <w:hideMark/>
          </w:tcPr>
          <w:p w14:paraId="591FB2A6" w14:textId="77777777" w:rsidR="00C955A2" w:rsidRPr="005D09F7" w:rsidRDefault="00C955A2" w:rsidP="008F06E4">
            <w:pPr>
              <w:jc w:val="center"/>
              <w:rPr>
                <w:rFonts w:ascii="Times New Roman" w:hAnsi="Times New Roman" w:cs="Times New Roman"/>
                <w:b/>
                <w:bCs/>
                <w:sz w:val="22"/>
                <w:lang w:val="en-GB"/>
              </w:rPr>
            </w:pPr>
            <w:r w:rsidRPr="005D09F7">
              <w:rPr>
                <w:rFonts w:ascii="Times New Roman" w:hAnsi="Times New Roman" w:cs="Times New Roman"/>
                <w:b/>
                <w:bCs/>
                <w:sz w:val="22"/>
                <w:lang w:val="en-GB"/>
              </w:rPr>
              <w:t>Key Personnel</w:t>
            </w:r>
          </w:p>
        </w:tc>
        <w:tc>
          <w:tcPr>
            <w:tcW w:w="2002" w:type="dxa"/>
            <w:noWrap/>
            <w:vAlign w:val="center"/>
            <w:hideMark/>
          </w:tcPr>
          <w:p w14:paraId="30157FA5" w14:textId="1F87D4EF" w:rsidR="00C955A2" w:rsidRPr="005D09F7" w:rsidRDefault="00C955A2" w:rsidP="008F06E4">
            <w:pPr>
              <w:jc w:val="center"/>
              <w:rPr>
                <w:rFonts w:ascii="Times New Roman" w:hAnsi="Times New Roman" w:cs="Times New Roman"/>
                <w:b/>
                <w:bCs/>
                <w:sz w:val="22"/>
                <w:lang w:val="en-GB"/>
              </w:rPr>
            </w:pPr>
            <w:r w:rsidRPr="005D09F7">
              <w:rPr>
                <w:rFonts w:ascii="Times New Roman" w:hAnsi="Times New Roman" w:cs="Times New Roman"/>
                <w:b/>
                <w:bCs/>
                <w:sz w:val="22"/>
                <w:lang w:val="en-GB"/>
              </w:rPr>
              <w:t>Level of Efforts (</w:t>
            </w:r>
            <w:r w:rsidR="008F06E4" w:rsidRPr="005D09F7">
              <w:rPr>
                <w:rFonts w:ascii="Times New Roman" w:hAnsi="Times New Roman" w:cs="Times New Roman"/>
                <w:b/>
                <w:bCs/>
                <w:sz w:val="22"/>
                <w:lang w:val="en-GB"/>
              </w:rPr>
              <w:t>person</w:t>
            </w:r>
            <w:r w:rsidRPr="005D09F7">
              <w:rPr>
                <w:rFonts w:ascii="Times New Roman" w:hAnsi="Times New Roman" w:cs="Times New Roman"/>
                <w:b/>
                <w:bCs/>
                <w:sz w:val="22"/>
                <w:lang w:val="en-GB"/>
              </w:rPr>
              <w:t>-month)</w:t>
            </w:r>
          </w:p>
        </w:tc>
      </w:tr>
      <w:tr w:rsidR="00050D88" w:rsidRPr="005D09F7" w14:paraId="5774C212" w14:textId="77777777" w:rsidTr="007570AE">
        <w:trPr>
          <w:trHeight w:val="300"/>
          <w:jc w:val="center"/>
        </w:trPr>
        <w:tc>
          <w:tcPr>
            <w:tcW w:w="574" w:type="dxa"/>
          </w:tcPr>
          <w:p w14:paraId="691C4CCC" w14:textId="18BE1D74"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1</w:t>
            </w:r>
            <w:r w:rsidR="00F666CD" w:rsidRPr="005D09F7">
              <w:rPr>
                <w:rFonts w:ascii="Times New Roman" w:hAnsi="Times New Roman" w:cs="Times New Roman"/>
                <w:sz w:val="22"/>
                <w:lang w:val="en-GB"/>
              </w:rPr>
              <w:t>.</w:t>
            </w:r>
          </w:p>
        </w:tc>
        <w:tc>
          <w:tcPr>
            <w:tcW w:w="4241" w:type="dxa"/>
            <w:noWrap/>
            <w:hideMark/>
          </w:tcPr>
          <w:p w14:paraId="7DBB12BC" w14:textId="5A08EFD6"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lang w:val="en-GB"/>
              </w:rPr>
              <w:t>Project Manager/</w:t>
            </w:r>
            <w:r w:rsidRPr="005D09F7">
              <w:rPr>
                <w:rFonts w:ascii="Times New Roman" w:hAnsi="Times New Roman" w:cs="Times New Roman"/>
                <w:sz w:val="22"/>
              </w:rPr>
              <w:t>Resident Engineer</w:t>
            </w:r>
          </w:p>
        </w:tc>
        <w:tc>
          <w:tcPr>
            <w:tcW w:w="2002" w:type="dxa"/>
            <w:noWrap/>
            <w:hideMark/>
          </w:tcPr>
          <w:p w14:paraId="0CCAB454" w14:textId="716A7AC8" w:rsidR="00050D88" w:rsidRPr="005D09F7" w:rsidRDefault="00050D88" w:rsidP="00DF6DCA">
            <w:pPr>
              <w:jc w:val="center"/>
              <w:rPr>
                <w:rFonts w:ascii="Times New Roman" w:hAnsi="Times New Roman" w:cs="Times New Roman"/>
                <w:sz w:val="22"/>
              </w:rPr>
            </w:pPr>
            <w:r w:rsidRPr="005D09F7">
              <w:rPr>
                <w:rFonts w:ascii="Times New Roman" w:hAnsi="Times New Roman" w:cs="Times New Roman"/>
                <w:sz w:val="22"/>
              </w:rPr>
              <w:t>32</w:t>
            </w:r>
          </w:p>
        </w:tc>
      </w:tr>
      <w:tr w:rsidR="00050D88" w:rsidRPr="005D09F7" w14:paraId="77B903F4" w14:textId="77777777" w:rsidTr="007570AE">
        <w:trPr>
          <w:trHeight w:val="300"/>
          <w:jc w:val="center"/>
        </w:trPr>
        <w:tc>
          <w:tcPr>
            <w:tcW w:w="574" w:type="dxa"/>
          </w:tcPr>
          <w:p w14:paraId="35461849" w14:textId="507CAA01"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2</w:t>
            </w:r>
            <w:r w:rsidR="00F666CD" w:rsidRPr="005D09F7">
              <w:rPr>
                <w:rFonts w:ascii="Times New Roman" w:hAnsi="Times New Roman" w:cs="Times New Roman"/>
                <w:sz w:val="22"/>
                <w:lang w:val="en-GB"/>
              </w:rPr>
              <w:t>.</w:t>
            </w:r>
          </w:p>
        </w:tc>
        <w:tc>
          <w:tcPr>
            <w:tcW w:w="4241" w:type="dxa"/>
            <w:noWrap/>
            <w:hideMark/>
          </w:tcPr>
          <w:p w14:paraId="5D1E8A00" w14:textId="0612709B"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Landscape Architect</w:t>
            </w:r>
          </w:p>
        </w:tc>
        <w:tc>
          <w:tcPr>
            <w:tcW w:w="2002" w:type="dxa"/>
            <w:noWrap/>
            <w:hideMark/>
          </w:tcPr>
          <w:p w14:paraId="77A107E6" w14:textId="3D5F1BE4"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rPr>
              <w:t>12</w:t>
            </w:r>
          </w:p>
        </w:tc>
      </w:tr>
      <w:tr w:rsidR="00050D88" w:rsidRPr="005D09F7" w14:paraId="135BCD15" w14:textId="77777777" w:rsidTr="007570AE">
        <w:trPr>
          <w:trHeight w:val="300"/>
          <w:jc w:val="center"/>
        </w:trPr>
        <w:tc>
          <w:tcPr>
            <w:tcW w:w="574" w:type="dxa"/>
          </w:tcPr>
          <w:p w14:paraId="0FD99C28" w14:textId="5992D169"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3</w:t>
            </w:r>
            <w:r w:rsidR="00F666CD" w:rsidRPr="005D09F7">
              <w:rPr>
                <w:rFonts w:ascii="Times New Roman" w:hAnsi="Times New Roman" w:cs="Times New Roman"/>
                <w:sz w:val="22"/>
                <w:lang w:val="en-GB"/>
              </w:rPr>
              <w:t>.</w:t>
            </w:r>
          </w:p>
        </w:tc>
        <w:tc>
          <w:tcPr>
            <w:tcW w:w="4241" w:type="dxa"/>
            <w:noWrap/>
            <w:hideMark/>
          </w:tcPr>
          <w:p w14:paraId="2A486F64" w14:textId="005D0515"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Materials Engineer</w:t>
            </w:r>
          </w:p>
        </w:tc>
        <w:tc>
          <w:tcPr>
            <w:tcW w:w="2002" w:type="dxa"/>
            <w:noWrap/>
            <w:hideMark/>
          </w:tcPr>
          <w:p w14:paraId="37E62665" w14:textId="7BDF32AD"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rPr>
              <w:t>23</w:t>
            </w:r>
          </w:p>
        </w:tc>
      </w:tr>
      <w:tr w:rsidR="00050D88" w:rsidRPr="005D09F7" w14:paraId="131DFA47" w14:textId="77777777" w:rsidTr="007570AE">
        <w:trPr>
          <w:trHeight w:val="300"/>
          <w:jc w:val="center"/>
        </w:trPr>
        <w:tc>
          <w:tcPr>
            <w:tcW w:w="574" w:type="dxa"/>
          </w:tcPr>
          <w:p w14:paraId="43D750AE" w14:textId="70789C4F"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4</w:t>
            </w:r>
            <w:r w:rsidR="00F666CD" w:rsidRPr="005D09F7">
              <w:rPr>
                <w:rFonts w:ascii="Times New Roman" w:hAnsi="Times New Roman" w:cs="Times New Roman"/>
                <w:sz w:val="22"/>
                <w:lang w:val="en-GB"/>
              </w:rPr>
              <w:t>.</w:t>
            </w:r>
          </w:p>
        </w:tc>
        <w:tc>
          <w:tcPr>
            <w:tcW w:w="4241" w:type="dxa"/>
            <w:noWrap/>
          </w:tcPr>
          <w:p w14:paraId="363F09F0" w14:textId="15F93583" w:rsidR="00050D88" w:rsidRPr="005D09F7" w:rsidRDefault="00050D88" w:rsidP="00934D5F">
            <w:pPr>
              <w:jc w:val="both"/>
              <w:rPr>
                <w:rFonts w:ascii="Times New Roman" w:hAnsi="Times New Roman" w:cs="Times New Roman"/>
                <w:sz w:val="22"/>
                <w:lang w:val="en-GB"/>
              </w:rPr>
            </w:pPr>
            <w:r w:rsidRPr="005D09F7">
              <w:rPr>
                <w:rFonts w:ascii="Times New Roman" w:hAnsi="Times New Roman" w:cs="Times New Roman"/>
                <w:sz w:val="22"/>
              </w:rPr>
              <w:t xml:space="preserve">Drainage Engineer </w:t>
            </w:r>
          </w:p>
        </w:tc>
        <w:tc>
          <w:tcPr>
            <w:tcW w:w="2002" w:type="dxa"/>
            <w:noWrap/>
          </w:tcPr>
          <w:p w14:paraId="2B6D1727" w14:textId="0B882CB8"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rPr>
              <w:t>12</w:t>
            </w:r>
          </w:p>
        </w:tc>
      </w:tr>
      <w:tr w:rsidR="00050D88" w:rsidRPr="005D09F7" w14:paraId="2B4676BD" w14:textId="77777777" w:rsidTr="007570AE">
        <w:trPr>
          <w:trHeight w:val="300"/>
          <w:jc w:val="center"/>
        </w:trPr>
        <w:tc>
          <w:tcPr>
            <w:tcW w:w="574" w:type="dxa"/>
          </w:tcPr>
          <w:p w14:paraId="001737BC" w14:textId="5E116381"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5</w:t>
            </w:r>
            <w:r w:rsidR="00F666CD" w:rsidRPr="005D09F7">
              <w:rPr>
                <w:rFonts w:ascii="Times New Roman" w:hAnsi="Times New Roman" w:cs="Times New Roman"/>
                <w:sz w:val="22"/>
                <w:lang w:val="en-GB"/>
              </w:rPr>
              <w:t>.</w:t>
            </w:r>
          </w:p>
        </w:tc>
        <w:tc>
          <w:tcPr>
            <w:tcW w:w="4241" w:type="dxa"/>
            <w:noWrap/>
            <w:hideMark/>
          </w:tcPr>
          <w:p w14:paraId="15C1D4C8" w14:textId="5FEF19A7"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Hydrologist/Modeler/River Morphologist</w:t>
            </w:r>
          </w:p>
        </w:tc>
        <w:tc>
          <w:tcPr>
            <w:tcW w:w="2002" w:type="dxa"/>
            <w:noWrap/>
            <w:hideMark/>
          </w:tcPr>
          <w:p w14:paraId="480CB9F3" w14:textId="1B7409CD" w:rsidR="00050D88" w:rsidRPr="005D09F7" w:rsidRDefault="00050D88" w:rsidP="00DF6DCA">
            <w:pPr>
              <w:jc w:val="center"/>
              <w:rPr>
                <w:rFonts w:ascii="Times New Roman" w:hAnsi="Times New Roman" w:cs="Times New Roman"/>
                <w:sz w:val="22"/>
              </w:rPr>
            </w:pPr>
            <w:r w:rsidRPr="005D09F7">
              <w:rPr>
                <w:rFonts w:ascii="Times New Roman" w:hAnsi="Times New Roman" w:cs="Times New Roman"/>
                <w:sz w:val="22"/>
              </w:rPr>
              <w:t>12</w:t>
            </w:r>
          </w:p>
        </w:tc>
      </w:tr>
      <w:tr w:rsidR="00050D88" w:rsidRPr="005D09F7" w14:paraId="1F12782D" w14:textId="77777777" w:rsidTr="007570AE">
        <w:trPr>
          <w:trHeight w:val="300"/>
          <w:jc w:val="center"/>
        </w:trPr>
        <w:tc>
          <w:tcPr>
            <w:tcW w:w="574" w:type="dxa"/>
          </w:tcPr>
          <w:p w14:paraId="494601A8" w14:textId="5C233FC7"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6</w:t>
            </w:r>
            <w:r w:rsidR="00F666CD" w:rsidRPr="005D09F7">
              <w:rPr>
                <w:rFonts w:ascii="Times New Roman" w:hAnsi="Times New Roman" w:cs="Times New Roman"/>
                <w:sz w:val="22"/>
                <w:lang w:val="en-GB"/>
              </w:rPr>
              <w:t>.</w:t>
            </w:r>
          </w:p>
        </w:tc>
        <w:tc>
          <w:tcPr>
            <w:tcW w:w="4241" w:type="dxa"/>
            <w:noWrap/>
            <w:hideMark/>
          </w:tcPr>
          <w:p w14:paraId="1DBA716F" w14:textId="5F6A7FFA"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Land Surveyor</w:t>
            </w:r>
          </w:p>
        </w:tc>
        <w:tc>
          <w:tcPr>
            <w:tcW w:w="2002" w:type="dxa"/>
            <w:noWrap/>
            <w:hideMark/>
          </w:tcPr>
          <w:p w14:paraId="149E7C47" w14:textId="425A0D49" w:rsidR="00050D88" w:rsidRPr="005D09F7" w:rsidRDefault="00050D88" w:rsidP="00DF6DCA">
            <w:pPr>
              <w:jc w:val="center"/>
              <w:rPr>
                <w:rFonts w:ascii="Times New Roman" w:hAnsi="Times New Roman" w:cs="Times New Roman"/>
                <w:sz w:val="22"/>
              </w:rPr>
            </w:pPr>
            <w:r w:rsidRPr="005D09F7">
              <w:rPr>
                <w:rFonts w:ascii="Times New Roman" w:hAnsi="Times New Roman" w:cs="Times New Roman"/>
                <w:sz w:val="22"/>
              </w:rPr>
              <w:t>23</w:t>
            </w:r>
          </w:p>
        </w:tc>
      </w:tr>
      <w:tr w:rsidR="00050D88" w:rsidRPr="005D09F7" w14:paraId="20B2D4FB" w14:textId="77777777" w:rsidTr="007570AE">
        <w:trPr>
          <w:trHeight w:val="300"/>
          <w:jc w:val="center"/>
        </w:trPr>
        <w:tc>
          <w:tcPr>
            <w:tcW w:w="574" w:type="dxa"/>
          </w:tcPr>
          <w:p w14:paraId="22991BA9" w14:textId="4F528F0E"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7</w:t>
            </w:r>
            <w:r w:rsidR="00F666CD" w:rsidRPr="005D09F7">
              <w:rPr>
                <w:rFonts w:ascii="Times New Roman" w:hAnsi="Times New Roman" w:cs="Times New Roman"/>
                <w:sz w:val="22"/>
                <w:lang w:val="en-GB"/>
              </w:rPr>
              <w:t>.</w:t>
            </w:r>
          </w:p>
        </w:tc>
        <w:tc>
          <w:tcPr>
            <w:tcW w:w="4241" w:type="dxa"/>
            <w:noWrap/>
            <w:hideMark/>
          </w:tcPr>
          <w:p w14:paraId="66C6D68B" w14:textId="44751629"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Quantity Surveyor/Cost Estimator</w:t>
            </w:r>
          </w:p>
        </w:tc>
        <w:tc>
          <w:tcPr>
            <w:tcW w:w="2002" w:type="dxa"/>
            <w:noWrap/>
            <w:hideMark/>
          </w:tcPr>
          <w:p w14:paraId="75217C84" w14:textId="5CB35831"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rPr>
              <w:t>12</w:t>
            </w:r>
          </w:p>
        </w:tc>
      </w:tr>
      <w:tr w:rsidR="00050D88" w:rsidRPr="005D09F7" w14:paraId="6E317CD1" w14:textId="77777777" w:rsidTr="007570AE">
        <w:trPr>
          <w:trHeight w:val="300"/>
          <w:jc w:val="center"/>
        </w:trPr>
        <w:tc>
          <w:tcPr>
            <w:tcW w:w="574" w:type="dxa"/>
          </w:tcPr>
          <w:p w14:paraId="07A172EF" w14:textId="2D46FD27"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8</w:t>
            </w:r>
            <w:r w:rsidR="00F666CD" w:rsidRPr="005D09F7">
              <w:rPr>
                <w:rFonts w:ascii="Times New Roman" w:hAnsi="Times New Roman" w:cs="Times New Roman"/>
                <w:sz w:val="22"/>
                <w:lang w:val="en-GB"/>
              </w:rPr>
              <w:t>.</w:t>
            </w:r>
          </w:p>
        </w:tc>
        <w:tc>
          <w:tcPr>
            <w:tcW w:w="4241" w:type="dxa"/>
            <w:noWrap/>
            <w:hideMark/>
          </w:tcPr>
          <w:p w14:paraId="57C2F4D1" w14:textId="4E2994F8"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Environmental Expert</w:t>
            </w:r>
          </w:p>
        </w:tc>
        <w:tc>
          <w:tcPr>
            <w:tcW w:w="2002" w:type="dxa"/>
            <w:noWrap/>
            <w:hideMark/>
          </w:tcPr>
          <w:p w14:paraId="6D36E664" w14:textId="642A3F57" w:rsidR="00050D88" w:rsidRPr="005D09F7" w:rsidRDefault="00050D88" w:rsidP="00DF6DCA">
            <w:pPr>
              <w:jc w:val="center"/>
              <w:rPr>
                <w:rFonts w:ascii="Times New Roman" w:hAnsi="Times New Roman" w:cs="Times New Roman"/>
                <w:sz w:val="22"/>
              </w:rPr>
            </w:pPr>
            <w:r w:rsidRPr="005D09F7">
              <w:rPr>
                <w:rFonts w:ascii="Times New Roman" w:hAnsi="Times New Roman" w:cs="Times New Roman"/>
                <w:sz w:val="22"/>
              </w:rPr>
              <w:t>12</w:t>
            </w:r>
          </w:p>
        </w:tc>
      </w:tr>
      <w:tr w:rsidR="00050D88" w:rsidRPr="005D09F7" w14:paraId="0BD274F8" w14:textId="77777777" w:rsidTr="007570AE">
        <w:trPr>
          <w:trHeight w:val="300"/>
          <w:jc w:val="center"/>
        </w:trPr>
        <w:tc>
          <w:tcPr>
            <w:tcW w:w="574" w:type="dxa"/>
          </w:tcPr>
          <w:p w14:paraId="7B8E4CBE" w14:textId="176A9EAE"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lastRenderedPageBreak/>
              <w:t>9</w:t>
            </w:r>
            <w:r w:rsidR="00F666CD" w:rsidRPr="005D09F7">
              <w:rPr>
                <w:rFonts w:ascii="Times New Roman" w:hAnsi="Times New Roman" w:cs="Times New Roman"/>
                <w:sz w:val="22"/>
                <w:lang w:val="en-GB"/>
              </w:rPr>
              <w:t>.</w:t>
            </w:r>
          </w:p>
        </w:tc>
        <w:tc>
          <w:tcPr>
            <w:tcW w:w="4241" w:type="dxa"/>
            <w:noWrap/>
            <w:hideMark/>
          </w:tcPr>
          <w:p w14:paraId="1D2307BE" w14:textId="26919F4A"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Sociologist/Resettlement Expert</w:t>
            </w:r>
          </w:p>
        </w:tc>
        <w:tc>
          <w:tcPr>
            <w:tcW w:w="2002" w:type="dxa"/>
            <w:noWrap/>
            <w:hideMark/>
          </w:tcPr>
          <w:p w14:paraId="63ECBB18" w14:textId="682E802D" w:rsidR="00050D88" w:rsidRPr="005D09F7" w:rsidRDefault="00050D88" w:rsidP="00DF6DCA">
            <w:pPr>
              <w:jc w:val="center"/>
              <w:rPr>
                <w:rFonts w:ascii="Times New Roman" w:hAnsi="Times New Roman" w:cs="Times New Roman"/>
                <w:sz w:val="22"/>
              </w:rPr>
            </w:pPr>
            <w:r w:rsidRPr="005D09F7">
              <w:rPr>
                <w:rFonts w:ascii="Times New Roman" w:hAnsi="Times New Roman" w:cs="Times New Roman"/>
                <w:sz w:val="22"/>
              </w:rPr>
              <w:t>12</w:t>
            </w:r>
          </w:p>
        </w:tc>
      </w:tr>
      <w:tr w:rsidR="00050D88" w:rsidRPr="005D09F7" w14:paraId="02706205" w14:textId="77777777" w:rsidTr="007570AE">
        <w:trPr>
          <w:trHeight w:val="300"/>
          <w:jc w:val="center"/>
        </w:trPr>
        <w:tc>
          <w:tcPr>
            <w:tcW w:w="574" w:type="dxa"/>
          </w:tcPr>
          <w:p w14:paraId="23DDFB21" w14:textId="7056470F" w:rsidR="00050D88" w:rsidRPr="005D09F7" w:rsidRDefault="00050D88" w:rsidP="00DF6DCA">
            <w:pPr>
              <w:jc w:val="center"/>
              <w:rPr>
                <w:rFonts w:ascii="Times New Roman" w:hAnsi="Times New Roman" w:cs="Times New Roman"/>
                <w:sz w:val="22"/>
                <w:lang w:val="en-GB"/>
              </w:rPr>
            </w:pPr>
            <w:r w:rsidRPr="005D09F7">
              <w:rPr>
                <w:rFonts w:ascii="Times New Roman" w:hAnsi="Times New Roman" w:cs="Times New Roman"/>
                <w:sz w:val="22"/>
                <w:lang w:val="en-GB"/>
              </w:rPr>
              <w:t>10</w:t>
            </w:r>
            <w:r w:rsidR="00F666CD" w:rsidRPr="005D09F7">
              <w:rPr>
                <w:rFonts w:ascii="Times New Roman" w:hAnsi="Times New Roman" w:cs="Times New Roman"/>
                <w:sz w:val="22"/>
                <w:lang w:val="en-GB"/>
              </w:rPr>
              <w:t>.</w:t>
            </w:r>
          </w:p>
        </w:tc>
        <w:tc>
          <w:tcPr>
            <w:tcW w:w="4241" w:type="dxa"/>
            <w:noWrap/>
            <w:hideMark/>
          </w:tcPr>
          <w:p w14:paraId="15F7DAD6" w14:textId="7D541D9F" w:rsidR="00050D88" w:rsidRPr="005D09F7" w:rsidRDefault="00050D88" w:rsidP="00934D5F">
            <w:pPr>
              <w:jc w:val="both"/>
              <w:rPr>
                <w:rFonts w:ascii="Times New Roman" w:hAnsi="Times New Roman" w:cs="Times New Roman"/>
                <w:sz w:val="22"/>
              </w:rPr>
            </w:pPr>
            <w:r w:rsidRPr="005D09F7">
              <w:rPr>
                <w:rFonts w:ascii="Times New Roman" w:hAnsi="Times New Roman" w:cs="Times New Roman"/>
                <w:sz w:val="22"/>
              </w:rPr>
              <w:t>Occupational Health and Safety Expert</w:t>
            </w:r>
          </w:p>
        </w:tc>
        <w:tc>
          <w:tcPr>
            <w:tcW w:w="2002" w:type="dxa"/>
            <w:noWrap/>
            <w:hideMark/>
          </w:tcPr>
          <w:p w14:paraId="6092FFE8" w14:textId="0F72A2D9" w:rsidR="00050D88" w:rsidRPr="005D09F7" w:rsidRDefault="00050D88" w:rsidP="00DF6DCA">
            <w:pPr>
              <w:jc w:val="center"/>
              <w:rPr>
                <w:rFonts w:ascii="Times New Roman" w:hAnsi="Times New Roman" w:cs="Times New Roman"/>
                <w:sz w:val="22"/>
              </w:rPr>
            </w:pPr>
            <w:r w:rsidRPr="005D09F7">
              <w:rPr>
                <w:rFonts w:ascii="Times New Roman" w:hAnsi="Times New Roman" w:cs="Times New Roman"/>
                <w:sz w:val="22"/>
              </w:rPr>
              <w:t>12</w:t>
            </w:r>
          </w:p>
        </w:tc>
      </w:tr>
      <w:tr w:rsidR="00C955A2" w:rsidRPr="005D09F7" w14:paraId="3A6842F5" w14:textId="77777777" w:rsidTr="007570AE">
        <w:trPr>
          <w:trHeight w:val="300"/>
          <w:jc w:val="center"/>
        </w:trPr>
        <w:tc>
          <w:tcPr>
            <w:tcW w:w="574" w:type="dxa"/>
          </w:tcPr>
          <w:p w14:paraId="38C822C0" w14:textId="77777777" w:rsidR="00C955A2" w:rsidRPr="005D09F7" w:rsidRDefault="00C955A2" w:rsidP="00DF6DCA">
            <w:pPr>
              <w:jc w:val="center"/>
              <w:rPr>
                <w:rFonts w:ascii="Times New Roman" w:hAnsi="Times New Roman" w:cs="Times New Roman"/>
                <w:b/>
                <w:bCs/>
                <w:sz w:val="22"/>
              </w:rPr>
            </w:pPr>
          </w:p>
        </w:tc>
        <w:tc>
          <w:tcPr>
            <w:tcW w:w="4241" w:type="dxa"/>
            <w:noWrap/>
            <w:hideMark/>
          </w:tcPr>
          <w:p w14:paraId="70E9EEF2" w14:textId="77777777" w:rsidR="00C955A2" w:rsidRPr="005D09F7" w:rsidRDefault="00C955A2" w:rsidP="006A47D4">
            <w:pPr>
              <w:jc w:val="center"/>
              <w:rPr>
                <w:rFonts w:ascii="Times New Roman" w:hAnsi="Times New Roman" w:cs="Times New Roman"/>
                <w:b/>
                <w:bCs/>
                <w:sz w:val="22"/>
                <w:lang w:val="en-GB"/>
              </w:rPr>
            </w:pPr>
            <w:r w:rsidRPr="005D09F7">
              <w:rPr>
                <w:rFonts w:ascii="Times New Roman" w:hAnsi="Times New Roman" w:cs="Times New Roman"/>
                <w:b/>
                <w:bCs/>
                <w:sz w:val="22"/>
                <w:lang w:val="en-GB"/>
              </w:rPr>
              <w:t>Total</w:t>
            </w:r>
          </w:p>
        </w:tc>
        <w:tc>
          <w:tcPr>
            <w:tcW w:w="2002" w:type="dxa"/>
            <w:noWrap/>
            <w:hideMark/>
          </w:tcPr>
          <w:p w14:paraId="5980B9E4" w14:textId="3E261B30" w:rsidR="00C955A2" w:rsidRPr="005D09F7" w:rsidRDefault="00053045" w:rsidP="00DF6DCA">
            <w:pPr>
              <w:jc w:val="center"/>
              <w:rPr>
                <w:rFonts w:ascii="Times New Roman" w:hAnsi="Times New Roman" w:cs="Times New Roman"/>
                <w:b/>
                <w:bCs/>
                <w:sz w:val="22"/>
                <w:lang w:val="en-GB"/>
              </w:rPr>
            </w:pPr>
            <w:r w:rsidRPr="005D09F7">
              <w:rPr>
                <w:rFonts w:ascii="Times New Roman" w:hAnsi="Times New Roman" w:cs="Times New Roman"/>
                <w:b/>
                <w:bCs/>
                <w:sz w:val="22"/>
                <w:lang w:val="en-GB"/>
              </w:rPr>
              <w:fldChar w:fldCharType="begin"/>
            </w:r>
            <w:r w:rsidRPr="005D09F7">
              <w:rPr>
                <w:rFonts w:ascii="Times New Roman" w:hAnsi="Times New Roman" w:cs="Times New Roman"/>
                <w:b/>
                <w:bCs/>
                <w:sz w:val="22"/>
                <w:lang w:val="en-GB"/>
              </w:rPr>
              <w:instrText xml:space="preserve"> =SUM(ABOVE) </w:instrText>
            </w:r>
            <w:r w:rsidRPr="005D09F7">
              <w:rPr>
                <w:rFonts w:ascii="Times New Roman" w:hAnsi="Times New Roman" w:cs="Times New Roman"/>
                <w:b/>
                <w:bCs/>
                <w:sz w:val="22"/>
                <w:lang w:val="en-GB"/>
              </w:rPr>
              <w:fldChar w:fldCharType="separate"/>
            </w:r>
            <w:r w:rsidRPr="005D09F7">
              <w:rPr>
                <w:rFonts w:ascii="Times New Roman" w:hAnsi="Times New Roman" w:cs="Times New Roman"/>
                <w:b/>
                <w:bCs/>
                <w:noProof/>
                <w:sz w:val="22"/>
                <w:lang w:val="en-GB"/>
              </w:rPr>
              <w:t>162</w:t>
            </w:r>
            <w:r w:rsidRPr="005D09F7">
              <w:rPr>
                <w:rFonts w:ascii="Times New Roman" w:hAnsi="Times New Roman" w:cs="Times New Roman"/>
                <w:b/>
                <w:bCs/>
                <w:sz w:val="22"/>
                <w:lang w:val="en-GB"/>
              </w:rPr>
              <w:fldChar w:fldCharType="end"/>
            </w:r>
          </w:p>
        </w:tc>
      </w:tr>
    </w:tbl>
    <w:p w14:paraId="0D942F7D" w14:textId="77777777" w:rsidR="004B3638" w:rsidRPr="00BD3826" w:rsidRDefault="004B3638" w:rsidP="00934D5F">
      <w:pPr>
        <w:jc w:val="both"/>
        <w:rPr>
          <w:rFonts w:ascii="Times New Roman" w:hAnsi="Times New Roman" w:cs="Times New Roman"/>
          <w:lang w:val="en-GB"/>
        </w:rPr>
      </w:pPr>
    </w:p>
    <w:p w14:paraId="7FD3B05D" w14:textId="3E6F1B7B" w:rsidR="0034148D" w:rsidRPr="00BD3826" w:rsidRDefault="001A3E26" w:rsidP="00F666CD">
      <w:pPr>
        <w:pStyle w:val="Heading1"/>
        <w:numPr>
          <w:ilvl w:val="0"/>
          <w:numId w:val="1"/>
        </w:numPr>
        <w:spacing w:after="120"/>
        <w:ind w:hanging="720"/>
        <w:jc w:val="both"/>
        <w:rPr>
          <w:rFonts w:cs="Times New Roman"/>
          <w:lang w:val="en-GB"/>
        </w:rPr>
      </w:pPr>
      <w:r w:rsidRPr="00BD3826">
        <w:rPr>
          <w:rFonts w:cs="Times New Roman"/>
          <w:lang w:val="en-GB"/>
        </w:rPr>
        <w:t>Management of the Assignment</w:t>
      </w:r>
    </w:p>
    <w:p w14:paraId="7D1708EE" w14:textId="612FFD26" w:rsidR="006E6AE2" w:rsidRPr="00BD3826" w:rsidRDefault="00B93B6D" w:rsidP="00934D5F">
      <w:pPr>
        <w:jc w:val="both"/>
        <w:rPr>
          <w:rFonts w:ascii="Times New Roman" w:hAnsi="Times New Roman" w:cs="Times New Roman"/>
          <w:lang w:val="en-GB"/>
        </w:rPr>
      </w:pPr>
      <w:r w:rsidRPr="00BD3826">
        <w:rPr>
          <w:rFonts w:ascii="Times New Roman" w:hAnsi="Times New Roman" w:cs="Times New Roman"/>
          <w:lang w:val="en-GB"/>
        </w:rPr>
        <w:t xml:space="preserve">The Consultant will be answerable to the City Director and the first point of contact will be the </w:t>
      </w:r>
      <w:r w:rsidR="00E134ED" w:rsidRPr="00BD3826">
        <w:rPr>
          <w:rFonts w:ascii="Times New Roman" w:hAnsi="Times New Roman" w:cs="Times New Roman"/>
          <w:lang w:val="en-GB"/>
        </w:rPr>
        <w:t>DCC</w:t>
      </w:r>
      <w:r w:rsidRPr="00BD3826">
        <w:rPr>
          <w:rFonts w:ascii="Times New Roman" w:hAnsi="Times New Roman" w:cs="Times New Roman"/>
          <w:lang w:val="en-GB"/>
        </w:rPr>
        <w:t xml:space="preserve"> Project Coordinator and his/her Team in the City who will be supporting the City Director’s office in the implementation of the sub-projects. The Consultant will work closely with the </w:t>
      </w:r>
      <w:r w:rsidR="00E134ED" w:rsidRPr="00BD3826">
        <w:rPr>
          <w:rFonts w:ascii="Times New Roman" w:hAnsi="Times New Roman" w:cs="Times New Roman"/>
          <w:lang w:val="en-GB"/>
        </w:rPr>
        <w:t>PCT and PIT</w:t>
      </w:r>
      <w:r w:rsidRPr="00BD3826">
        <w:rPr>
          <w:rFonts w:ascii="Times New Roman" w:hAnsi="Times New Roman" w:cs="Times New Roman"/>
          <w:lang w:val="en-GB"/>
        </w:rPr>
        <w:t xml:space="preserve"> and the relevant community and civic leaders in carrying out works supervision and submission of physical and financial progress reports. Close liaison should be maintained with the City Council on matters of land rights, civic and other local issues.</w:t>
      </w:r>
    </w:p>
    <w:p w14:paraId="33F2BC9E" w14:textId="77777777" w:rsidR="00B93B6D" w:rsidRPr="00BD3826" w:rsidRDefault="00B93B6D" w:rsidP="00934D5F">
      <w:pPr>
        <w:jc w:val="both"/>
        <w:rPr>
          <w:rFonts w:ascii="Times New Roman" w:hAnsi="Times New Roman" w:cs="Times New Roman"/>
          <w:lang w:val="en-GB"/>
        </w:rPr>
      </w:pPr>
    </w:p>
    <w:p w14:paraId="06D278F3" w14:textId="77777777" w:rsidR="00360919" w:rsidRPr="00BD3826" w:rsidRDefault="00360919" w:rsidP="00F666CD">
      <w:pPr>
        <w:pStyle w:val="Heading1"/>
        <w:numPr>
          <w:ilvl w:val="0"/>
          <w:numId w:val="1"/>
        </w:numPr>
        <w:spacing w:after="120"/>
        <w:ind w:hanging="720"/>
        <w:jc w:val="both"/>
        <w:rPr>
          <w:rFonts w:cs="Times New Roman"/>
          <w:lang w:val="en-GB"/>
        </w:rPr>
      </w:pPr>
      <w:r w:rsidRPr="00BD3826">
        <w:rPr>
          <w:rFonts w:cs="Times New Roman"/>
          <w:lang w:val="en-GB"/>
        </w:rPr>
        <w:t>Reporting Requirements</w:t>
      </w:r>
    </w:p>
    <w:p w14:paraId="5376A3EB" w14:textId="04FD405F" w:rsidR="00360919" w:rsidRPr="00BD3826" w:rsidRDefault="00360919" w:rsidP="00934D5F">
      <w:pPr>
        <w:jc w:val="both"/>
        <w:rPr>
          <w:rFonts w:ascii="Times New Roman" w:hAnsi="Times New Roman" w:cs="Times New Roman"/>
          <w:lang w:val="en-GB"/>
        </w:rPr>
      </w:pPr>
      <w:r w:rsidRPr="00BD3826">
        <w:rPr>
          <w:rFonts w:ascii="Times New Roman" w:hAnsi="Times New Roman" w:cs="Times New Roman"/>
          <w:lang w:val="en-GB"/>
        </w:rPr>
        <w:t xml:space="preserve">The following reports shall be submitted to the </w:t>
      </w:r>
      <w:r w:rsidR="00EE6ACF" w:rsidRPr="00BD3826">
        <w:rPr>
          <w:rFonts w:ascii="Times New Roman" w:hAnsi="Times New Roman" w:cs="Times New Roman"/>
          <w:lang w:val="en-GB"/>
        </w:rPr>
        <w:t>City Director</w:t>
      </w:r>
      <w:r w:rsidRPr="00BD3826">
        <w:rPr>
          <w:rFonts w:ascii="Times New Roman" w:hAnsi="Times New Roman" w:cs="Times New Roman"/>
          <w:lang w:val="en-GB"/>
        </w:rPr>
        <w:t xml:space="preserve"> with copies to PO</w:t>
      </w:r>
      <w:r w:rsidR="006A47D4">
        <w:rPr>
          <w:rFonts w:ascii="Times New Roman" w:hAnsi="Times New Roman" w:cs="Times New Roman"/>
          <w:lang w:val="en-GB"/>
        </w:rPr>
        <w:t>-</w:t>
      </w:r>
      <w:r w:rsidRPr="00BD3826">
        <w:rPr>
          <w:rFonts w:ascii="Times New Roman" w:hAnsi="Times New Roman" w:cs="Times New Roman"/>
          <w:lang w:val="en-GB"/>
        </w:rPr>
        <w:t>RALG, Project Coordination Team (PCT) during the tenure of the supervision contract as indicated below:</w:t>
      </w:r>
    </w:p>
    <w:p w14:paraId="097B5D91" w14:textId="77777777" w:rsidR="00360919" w:rsidRPr="00BD3826" w:rsidRDefault="00360919" w:rsidP="00934D5F">
      <w:pPr>
        <w:jc w:val="both"/>
        <w:rPr>
          <w:rFonts w:ascii="Times New Roman" w:hAnsi="Times New Roman" w:cs="Times New Roman"/>
          <w:lang w:val="en-GB"/>
        </w:rPr>
      </w:pPr>
    </w:p>
    <w:p w14:paraId="7E9E001C" w14:textId="77777777" w:rsidR="00360919" w:rsidRPr="00F666CD" w:rsidRDefault="00360919" w:rsidP="00F666CD">
      <w:pPr>
        <w:pStyle w:val="ListParagraph"/>
        <w:numPr>
          <w:ilvl w:val="0"/>
          <w:numId w:val="24"/>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 xml:space="preserve">Inception Report </w:t>
      </w:r>
    </w:p>
    <w:p w14:paraId="0E771E72" w14:textId="736CCCBA"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Indicating appreciation of the assignment, the structure and type of the Consultant’s staffing in the office and in the field, organization and implementation arrangements, status of mobilisation, status and plans for knowledge transfer that is agreed with the </w:t>
      </w:r>
      <w:r w:rsidR="002668FF" w:rsidRPr="00BD3826">
        <w:rPr>
          <w:rFonts w:ascii="Times New Roman" w:hAnsi="Times New Roman" w:cs="Times New Roman"/>
          <w:lang w:val="en-GB"/>
        </w:rPr>
        <w:t>DCC</w:t>
      </w:r>
      <w:r w:rsidRPr="00BD3826">
        <w:rPr>
          <w:rFonts w:ascii="Times New Roman" w:hAnsi="Times New Roman" w:cs="Times New Roman"/>
          <w:lang w:val="en-GB"/>
        </w:rPr>
        <w:t xml:space="preserve">, handling resettlement, environmental and OHS issues, procedures for preparing, transporting, and testing of samples and quality control of the works, format for works interim payment certificates and any other relevant issues of importance. </w:t>
      </w:r>
    </w:p>
    <w:p w14:paraId="0AD7C107" w14:textId="77777777" w:rsidR="00360919" w:rsidRPr="00BD3826" w:rsidRDefault="00360919" w:rsidP="00934D5F">
      <w:pPr>
        <w:ind w:left="709"/>
        <w:jc w:val="both"/>
        <w:rPr>
          <w:rFonts w:ascii="Times New Roman" w:hAnsi="Times New Roman" w:cs="Times New Roman"/>
          <w:lang w:val="en-GB"/>
        </w:rPr>
      </w:pPr>
    </w:p>
    <w:p w14:paraId="1214D335" w14:textId="7450AE5B"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Number of copies and timing: </w:t>
      </w:r>
      <w:r w:rsidR="00AA1530">
        <w:rPr>
          <w:rFonts w:ascii="Times New Roman" w:hAnsi="Times New Roman" w:cs="Times New Roman"/>
          <w:lang w:val="en-GB"/>
        </w:rPr>
        <w:t>t</w:t>
      </w:r>
      <w:r w:rsidRPr="00BD3826">
        <w:rPr>
          <w:rFonts w:ascii="Times New Roman" w:hAnsi="Times New Roman" w:cs="Times New Roman"/>
          <w:lang w:val="en-GB"/>
        </w:rPr>
        <w:t xml:space="preserve">wo (2) copies to be submitted to the </w:t>
      </w:r>
      <w:r w:rsidR="002668FF" w:rsidRPr="00BD3826">
        <w:rPr>
          <w:rFonts w:ascii="Times New Roman" w:hAnsi="Times New Roman" w:cs="Times New Roman"/>
          <w:lang w:val="en-GB"/>
        </w:rPr>
        <w:t>City Director</w:t>
      </w:r>
      <w:r w:rsidRPr="00BD3826">
        <w:rPr>
          <w:rFonts w:ascii="Times New Roman" w:hAnsi="Times New Roman" w:cs="Times New Roman"/>
          <w:lang w:val="en-GB"/>
        </w:rPr>
        <w:t xml:space="preserve"> and one (1) copy to PO</w:t>
      </w:r>
      <w:r w:rsidR="006A47D4">
        <w:rPr>
          <w:rFonts w:ascii="Times New Roman" w:hAnsi="Times New Roman" w:cs="Times New Roman"/>
          <w:lang w:val="en-GB"/>
        </w:rPr>
        <w:t>-</w:t>
      </w:r>
      <w:r w:rsidRPr="00BD3826">
        <w:rPr>
          <w:rFonts w:ascii="Times New Roman" w:hAnsi="Times New Roman" w:cs="Times New Roman"/>
          <w:lang w:val="en-GB"/>
        </w:rPr>
        <w:t>RALG, totalling three (3) copies, four weeks after commencement of the assignment. The report should also be submitted in soft copies (i.e., pdf and its relevant editable format).</w:t>
      </w:r>
    </w:p>
    <w:p w14:paraId="43F74B6E" w14:textId="77777777"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 </w:t>
      </w:r>
    </w:p>
    <w:p w14:paraId="01159720" w14:textId="77777777" w:rsidR="00360919" w:rsidRPr="00F666CD" w:rsidRDefault="00360919" w:rsidP="00F666CD">
      <w:pPr>
        <w:pStyle w:val="ListParagraph"/>
        <w:numPr>
          <w:ilvl w:val="0"/>
          <w:numId w:val="24"/>
        </w:numPr>
        <w:spacing w:after="120"/>
        <w:ind w:left="714" w:hanging="357"/>
        <w:jc w:val="both"/>
        <w:rPr>
          <w:rFonts w:ascii="Times New Roman" w:hAnsi="Times New Roman" w:cs="Times New Roman"/>
          <w:b/>
          <w:bCs/>
          <w:lang w:val="en-GB"/>
        </w:rPr>
      </w:pPr>
      <w:r w:rsidRPr="00F666CD">
        <w:rPr>
          <w:rFonts w:ascii="Times New Roman" w:hAnsi="Times New Roman" w:cs="Times New Roman"/>
          <w:b/>
          <w:bCs/>
          <w:lang w:val="en-GB"/>
        </w:rPr>
        <w:t>Design Review Reports</w:t>
      </w:r>
    </w:p>
    <w:p w14:paraId="34536A23" w14:textId="77777777"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The design review reports should comprise consultant’s findings and comments from reviewing the contract documents including ESMP and RAP. The consultant should prepare the reports after discussing any issues or areas of improvement, potentially scope of work and gather design feedback for works as per para 3 of this TOR. However, the importance of any changes, and the cost implication for each, should ensure the design is compliant with all the Standards and Guidelines and conforms to the requirements and intent of the design objective and agreed on amendments. The design review report will be prepared for all construction works. </w:t>
      </w:r>
    </w:p>
    <w:p w14:paraId="7F1B8D70" w14:textId="77777777" w:rsidR="00360919" w:rsidRPr="00BD3826" w:rsidRDefault="00360919" w:rsidP="00934D5F">
      <w:pPr>
        <w:ind w:left="709"/>
        <w:jc w:val="both"/>
        <w:rPr>
          <w:rFonts w:ascii="Times New Roman" w:hAnsi="Times New Roman" w:cs="Times New Roman"/>
          <w:lang w:val="en-GB"/>
        </w:rPr>
      </w:pPr>
    </w:p>
    <w:p w14:paraId="5F0E0D64" w14:textId="3E6A310A"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For each design review report, the number of copies and timing are: </w:t>
      </w:r>
      <w:r w:rsidR="005E1376">
        <w:rPr>
          <w:rFonts w:ascii="Times New Roman" w:hAnsi="Times New Roman" w:cs="Times New Roman"/>
          <w:lang w:val="en-GB"/>
        </w:rPr>
        <w:t>t</w:t>
      </w:r>
      <w:r w:rsidRPr="00BD3826">
        <w:rPr>
          <w:rFonts w:ascii="Times New Roman" w:hAnsi="Times New Roman" w:cs="Times New Roman"/>
          <w:lang w:val="en-GB"/>
        </w:rPr>
        <w:t xml:space="preserve">wo (2) copies are to be submitted to the </w:t>
      </w:r>
      <w:r w:rsidR="009210CA" w:rsidRPr="00BD3826">
        <w:rPr>
          <w:rFonts w:ascii="Times New Roman" w:hAnsi="Times New Roman" w:cs="Times New Roman"/>
          <w:lang w:val="en-GB"/>
        </w:rPr>
        <w:t>City Director</w:t>
      </w:r>
      <w:r w:rsidRPr="00BD3826">
        <w:rPr>
          <w:rFonts w:ascii="Times New Roman" w:hAnsi="Times New Roman" w:cs="Times New Roman"/>
          <w:lang w:val="en-GB"/>
        </w:rPr>
        <w:t xml:space="preserve"> and one (1) copy to PO</w:t>
      </w:r>
      <w:r w:rsidR="006A47D4">
        <w:rPr>
          <w:rFonts w:ascii="Times New Roman" w:hAnsi="Times New Roman" w:cs="Times New Roman"/>
          <w:lang w:val="en-GB"/>
        </w:rPr>
        <w:t>-</w:t>
      </w:r>
      <w:r w:rsidRPr="00BD3826">
        <w:rPr>
          <w:rFonts w:ascii="Times New Roman" w:hAnsi="Times New Roman" w:cs="Times New Roman"/>
          <w:lang w:val="en-GB"/>
        </w:rPr>
        <w:t>RALG PCT, totalling three (3) copies, to be submitted two weeks after the completion of the design review.</w:t>
      </w:r>
      <w:r w:rsidRPr="00BD3826">
        <w:rPr>
          <w:rFonts w:ascii="Times New Roman" w:hAnsi="Times New Roman" w:cs="Times New Roman"/>
        </w:rPr>
        <w:t xml:space="preserve"> </w:t>
      </w:r>
      <w:r w:rsidRPr="00BD3826">
        <w:rPr>
          <w:rFonts w:ascii="Times New Roman" w:hAnsi="Times New Roman" w:cs="Times New Roman"/>
          <w:lang w:val="en-GB"/>
        </w:rPr>
        <w:t>The report should also be submitted in soft copies (i.e., pdf and its relevant editable format).</w:t>
      </w:r>
    </w:p>
    <w:p w14:paraId="392495C3" w14:textId="77777777" w:rsidR="00360919" w:rsidRPr="00BD3826" w:rsidRDefault="00360919" w:rsidP="00934D5F">
      <w:pPr>
        <w:jc w:val="both"/>
        <w:rPr>
          <w:rFonts w:ascii="Times New Roman" w:hAnsi="Times New Roman" w:cs="Times New Roman"/>
          <w:lang w:val="en-GB"/>
        </w:rPr>
      </w:pPr>
    </w:p>
    <w:p w14:paraId="4B922AE9" w14:textId="77777777" w:rsidR="00360919" w:rsidRPr="00F666CD" w:rsidRDefault="00360919" w:rsidP="00F666CD">
      <w:pPr>
        <w:pStyle w:val="ListParagraph"/>
        <w:numPr>
          <w:ilvl w:val="0"/>
          <w:numId w:val="24"/>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Revised Design Report</w:t>
      </w:r>
    </w:p>
    <w:p w14:paraId="41851B04" w14:textId="77777777"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The report should include all agreed-upon comments from the design review report, including but not limited to revised drawings, specifications, and costs. </w:t>
      </w:r>
    </w:p>
    <w:p w14:paraId="2A6A3149" w14:textId="77777777" w:rsidR="00360919" w:rsidRPr="00BD3826" w:rsidRDefault="00360919" w:rsidP="00934D5F">
      <w:pPr>
        <w:ind w:left="709"/>
        <w:jc w:val="both"/>
        <w:rPr>
          <w:rFonts w:ascii="Times New Roman" w:hAnsi="Times New Roman" w:cs="Times New Roman"/>
          <w:lang w:val="en-GB"/>
        </w:rPr>
      </w:pPr>
    </w:p>
    <w:p w14:paraId="46F18646" w14:textId="08801178"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The number of copies and timing: </w:t>
      </w:r>
      <w:r w:rsidR="005E1376">
        <w:rPr>
          <w:rFonts w:ascii="Times New Roman" w:hAnsi="Times New Roman" w:cs="Times New Roman"/>
          <w:lang w:val="en-GB"/>
        </w:rPr>
        <w:t>t</w:t>
      </w:r>
      <w:r w:rsidRPr="00BD3826">
        <w:rPr>
          <w:rFonts w:ascii="Times New Roman" w:hAnsi="Times New Roman" w:cs="Times New Roman"/>
          <w:lang w:val="en-GB"/>
        </w:rPr>
        <w:t xml:space="preserve">wo (2) copies are to be submitted to the </w:t>
      </w:r>
      <w:r w:rsidR="009210CA" w:rsidRPr="00BD3826">
        <w:rPr>
          <w:rFonts w:ascii="Times New Roman" w:hAnsi="Times New Roman" w:cs="Times New Roman"/>
          <w:lang w:val="en-GB"/>
        </w:rPr>
        <w:t>City Director</w:t>
      </w:r>
      <w:r w:rsidRPr="00BD3826">
        <w:rPr>
          <w:rFonts w:ascii="Times New Roman" w:hAnsi="Times New Roman" w:cs="Times New Roman"/>
          <w:lang w:val="en-GB"/>
        </w:rPr>
        <w:t xml:space="preserve"> and one (1) copy to PO</w:t>
      </w:r>
      <w:r w:rsidR="006A47D4">
        <w:rPr>
          <w:rFonts w:ascii="Times New Roman" w:hAnsi="Times New Roman" w:cs="Times New Roman"/>
          <w:lang w:val="en-GB"/>
        </w:rPr>
        <w:t>-</w:t>
      </w:r>
      <w:r w:rsidRPr="00BD3826">
        <w:rPr>
          <w:rFonts w:ascii="Times New Roman" w:hAnsi="Times New Roman" w:cs="Times New Roman"/>
          <w:lang w:val="en-GB"/>
        </w:rPr>
        <w:t>RALG PCT, totalling three (3) copies, to be submitted two weeks after the completion of the design review.</w:t>
      </w:r>
      <w:r w:rsidRPr="00BD3826">
        <w:rPr>
          <w:rFonts w:ascii="Times New Roman" w:hAnsi="Times New Roman" w:cs="Times New Roman"/>
        </w:rPr>
        <w:t xml:space="preserve"> </w:t>
      </w:r>
      <w:r w:rsidRPr="00BD3826">
        <w:rPr>
          <w:rFonts w:ascii="Times New Roman" w:hAnsi="Times New Roman" w:cs="Times New Roman"/>
          <w:lang w:val="en-GB"/>
        </w:rPr>
        <w:t>The report shall also be submitted in soft copies (i.e., pdf and its relevant editable format).</w:t>
      </w:r>
    </w:p>
    <w:p w14:paraId="3AB91395" w14:textId="77777777" w:rsidR="00360919" w:rsidRPr="00BD3826" w:rsidRDefault="00360919" w:rsidP="00934D5F">
      <w:pPr>
        <w:jc w:val="both"/>
        <w:rPr>
          <w:rFonts w:ascii="Times New Roman" w:hAnsi="Times New Roman" w:cs="Times New Roman"/>
          <w:lang w:val="en-GB"/>
        </w:rPr>
      </w:pPr>
    </w:p>
    <w:p w14:paraId="69310109" w14:textId="77777777" w:rsidR="00360919" w:rsidRPr="00F666CD" w:rsidRDefault="00360919" w:rsidP="00F666CD">
      <w:pPr>
        <w:pStyle w:val="ListParagraph"/>
        <w:numPr>
          <w:ilvl w:val="0"/>
          <w:numId w:val="24"/>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Knowledge Transfer Summary Report</w:t>
      </w:r>
    </w:p>
    <w:p w14:paraId="1801A22B" w14:textId="194BD315"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The report must elaborate the objective of skills transfer to strengthen engineering and technical capacity of the PO</w:t>
      </w:r>
      <w:r w:rsidR="006A47D4">
        <w:rPr>
          <w:rFonts w:ascii="Times New Roman" w:hAnsi="Times New Roman" w:cs="Times New Roman"/>
          <w:lang w:val="en-GB"/>
        </w:rPr>
        <w:t>-</w:t>
      </w:r>
      <w:r w:rsidRPr="00BD3826">
        <w:rPr>
          <w:rFonts w:ascii="Times New Roman" w:hAnsi="Times New Roman" w:cs="Times New Roman"/>
          <w:lang w:val="en-GB"/>
        </w:rPr>
        <w:t xml:space="preserve">RALG PCT and </w:t>
      </w:r>
      <w:r w:rsidR="009210CA" w:rsidRPr="00BD3826">
        <w:rPr>
          <w:rFonts w:ascii="Times New Roman" w:hAnsi="Times New Roman" w:cs="Times New Roman"/>
          <w:lang w:val="en-GB"/>
        </w:rPr>
        <w:t>DCC</w:t>
      </w:r>
      <w:r w:rsidRPr="00BD3826">
        <w:rPr>
          <w:rFonts w:ascii="Times New Roman" w:hAnsi="Times New Roman" w:cs="Times New Roman"/>
          <w:lang w:val="en-GB"/>
        </w:rPr>
        <w:t xml:space="preserve">, the consultants must prepare summary report appropriate with involvement of training programme and conduct periodic on job-training sessions to build capacity and transfer skills to technical counterpart staff in the related field of construction supervision and solid waste management issues. </w:t>
      </w:r>
    </w:p>
    <w:p w14:paraId="11B714AE" w14:textId="77777777" w:rsidR="00360919" w:rsidRPr="00BD3826" w:rsidRDefault="00360919" w:rsidP="00934D5F">
      <w:pPr>
        <w:ind w:left="709"/>
        <w:jc w:val="both"/>
        <w:rPr>
          <w:rFonts w:ascii="Times New Roman" w:hAnsi="Times New Roman" w:cs="Times New Roman"/>
          <w:lang w:val="en-GB"/>
        </w:rPr>
      </w:pPr>
    </w:p>
    <w:p w14:paraId="37A10E82" w14:textId="0CED8B33"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Number of copies and timing: two (2) copies to be submitted to the City Director and one (1) copy to PO</w:t>
      </w:r>
      <w:r w:rsidR="006A47D4">
        <w:rPr>
          <w:rFonts w:ascii="Times New Roman" w:hAnsi="Times New Roman" w:cs="Times New Roman"/>
          <w:lang w:val="en-GB"/>
        </w:rPr>
        <w:t>-</w:t>
      </w:r>
      <w:r w:rsidRPr="00BD3826">
        <w:rPr>
          <w:rFonts w:ascii="Times New Roman" w:hAnsi="Times New Roman" w:cs="Times New Roman"/>
          <w:lang w:val="en-GB"/>
        </w:rPr>
        <w:t>RALG PCT, totalling three (3) copies, to be submitted two weeks after the end of each month.</w:t>
      </w:r>
      <w:r w:rsidRPr="00BD3826">
        <w:rPr>
          <w:rFonts w:ascii="Times New Roman" w:hAnsi="Times New Roman" w:cs="Times New Roman"/>
        </w:rPr>
        <w:t xml:space="preserve"> </w:t>
      </w:r>
      <w:r w:rsidRPr="00BD3826">
        <w:rPr>
          <w:rFonts w:ascii="Times New Roman" w:hAnsi="Times New Roman" w:cs="Times New Roman"/>
          <w:lang w:val="en-GB"/>
        </w:rPr>
        <w:t>The report shall also be submitted in soft copies (i.e., pdf and its relevant editable format).</w:t>
      </w:r>
    </w:p>
    <w:p w14:paraId="38B66D04" w14:textId="77777777" w:rsidR="00360919" w:rsidRPr="00BD3826" w:rsidRDefault="00360919" w:rsidP="00934D5F">
      <w:pPr>
        <w:ind w:left="709"/>
        <w:jc w:val="both"/>
        <w:rPr>
          <w:rFonts w:ascii="Times New Roman" w:hAnsi="Times New Roman" w:cs="Times New Roman"/>
          <w:lang w:val="en-GB"/>
        </w:rPr>
      </w:pPr>
    </w:p>
    <w:p w14:paraId="4980F97C" w14:textId="77777777" w:rsidR="00360919" w:rsidRPr="00F666CD" w:rsidRDefault="00360919" w:rsidP="00F666CD">
      <w:pPr>
        <w:pStyle w:val="ListParagraph"/>
        <w:numPr>
          <w:ilvl w:val="0"/>
          <w:numId w:val="24"/>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 xml:space="preserve">Monthly Supervision Reports </w:t>
      </w:r>
    </w:p>
    <w:p w14:paraId="73EFEB60" w14:textId="77777777"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The Consultant shall prepare progress reports every month during the construction supervision; the format and contents of the monthly supervision progress reports shall be as agreed with the Client.  The reports will include but not limited to monthly and  cumulative detailed physical and financial progress reports regarding works contract containing information on: stages of completion of various activities; progress photographs; amount spent; variations to the contract resulting from changes in the design, specifications or quantities; estimates of funds required to complete the project; important visitors to the site; equipment deployment schedule; contractor’s labour strength; quantities of materials delivered at the site; days of inclement weather; technical and administrative problems encountered at the site, constraints, delays, cost overruns, minutes of site meetings, and any irregularities at the site, compliance with the contractors’ site-specific ESMP, and OHS compliance and any other incidents. </w:t>
      </w:r>
    </w:p>
    <w:p w14:paraId="5625C034" w14:textId="77777777" w:rsidR="00360919" w:rsidRPr="00BD3826" w:rsidRDefault="00360919" w:rsidP="00934D5F">
      <w:pPr>
        <w:ind w:left="709"/>
        <w:jc w:val="both"/>
        <w:rPr>
          <w:rFonts w:ascii="Times New Roman" w:hAnsi="Times New Roman" w:cs="Times New Roman"/>
          <w:lang w:val="en-GB"/>
        </w:rPr>
      </w:pPr>
    </w:p>
    <w:p w14:paraId="014B6E53" w14:textId="77777777"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Other essential information to be provided in the monthly reports will include consultant’s assessment of the general progress of works; claims made by contractor and requisite actions; payment status; work done or to be done by sub-contractors; relocation and resettlement plans; contractors’ compliance with labour laws. The Consultant would indicate all problems encountered with recommendations for action to be taken or already taken and give detailed assessment of any adverse impact the project may have on the environment and the extent to which mitigation measures are being implemented. </w:t>
      </w:r>
    </w:p>
    <w:p w14:paraId="45D41B0D" w14:textId="77777777" w:rsidR="00360919" w:rsidRPr="00BD3826" w:rsidRDefault="00360919" w:rsidP="00934D5F">
      <w:pPr>
        <w:jc w:val="both"/>
        <w:rPr>
          <w:rFonts w:ascii="Times New Roman" w:hAnsi="Times New Roman" w:cs="Times New Roman"/>
          <w:lang w:val="en-GB"/>
        </w:rPr>
      </w:pPr>
    </w:p>
    <w:p w14:paraId="751EA4B4" w14:textId="68C2AD4F"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Number of copies and timing: </w:t>
      </w:r>
      <w:r w:rsidR="005E1376">
        <w:rPr>
          <w:rFonts w:ascii="Times New Roman" w:hAnsi="Times New Roman" w:cs="Times New Roman"/>
          <w:lang w:val="en-GB"/>
        </w:rPr>
        <w:t>t</w:t>
      </w:r>
      <w:r w:rsidRPr="00BD3826">
        <w:rPr>
          <w:rFonts w:ascii="Times New Roman" w:hAnsi="Times New Roman" w:cs="Times New Roman"/>
          <w:lang w:val="en-GB"/>
        </w:rPr>
        <w:t xml:space="preserve">wo (2) copies to be submitted to the </w:t>
      </w:r>
      <w:r w:rsidR="009210CA" w:rsidRPr="00BD3826">
        <w:rPr>
          <w:rFonts w:ascii="Times New Roman" w:hAnsi="Times New Roman" w:cs="Times New Roman"/>
          <w:lang w:val="en-GB"/>
        </w:rPr>
        <w:t>City Director</w:t>
      </w:r>
      <w:r w:rsidRPr="00BD3826">
        <w:rPr>
          <w:rFonts w:ascii="Times New Roman" w:hAnsi="Times New Roman" w:cs="Times New Roman"/>
          <w:lang w:val="en-GB"/>
        </w:rPr>
        <w:t xml:space="preserve"> and one (1) copy to PO</w:t>
      </w:r>
      <w:r w:rsidR="006A47D4">
        <w:rPr>
          <w:rFonts w:ascii="Times New Roman" w:hAnsi="Times New Roman" w:cs="Times New Roman"/>
          <w:lang w:val="en-GB"/>
        </w:rPr>
        <w:t>-</w:t>
      </w:r>
      <w:r w:rsidRPr="00BD3826">
        <w:rPr>
          <w:rFonts w:ascii="Times New Roman" w:hAnsi="Times New Roman" w:cs="Times New Roman"/>
          <w:lang w:val="en-GB"/>
        </w:rPr>
        <w:t>RALG PCT, totalling three (3) copies, to be submitted two weeks after the end of each month. Submission of monthly reports will continue up to the end of substantial completion.</w:t>
      </w:r>
      <w:r w:rsidRPr="00BD3826">
        <w:rPr>
          <w:rFonts w:ascii="Times New Roman" w:hAnsi="Times New Roman" w:cs="Times New Roman"/>
        </w:rPr>
        <w:t xml:space="preserve"> </w:t>
      </w:r>
      <w:r w:rsidRPr="00BD3826">
        <w:rPr>
          <w:rFonts w:ascii="Times New Roman" w:hAnsi="Times New Roman" w:cs="Times New Roman"/>
          <w:lang w:val="en-GB"/>
        </w:rPr>
        <w:t>The report shall also be submitted in soft copies (i.e., pdf and its relevant editable format).</w:t>
      </w:r>
    </w:p>
    <w:p w14:paraId="33A170AC" w14:textId="77777777" w:rsidR="00360919" w:rsidRPr="00BD3826" w:rsidRDefault="00360919" w:rsidP="00934D5F">
      <w:pPr>
        <w:ind w:left="709"/>
        <w:jc w:val="both"/>
        <w:rPr>
          <w:rFonts w:ascii="Times New Roman" w:hAnsi="Times New Roman" w:cs="Times New Roman"/>
          <w:lang w:val="en-GB"/>
        </w:rPr>
      </w:pPr>
    </w:p>
    <w:p w14:paraId="536C43E2" w14:textId="77777777" w:rsidR="00360919" w:rsidRPr="00F666CD" w:rsidRDefault="00360919" w:rsidP="00F666CD">
      <w:pPr>
        <w:pStyle w:val="ListParagraph"/>
        <w:numPr>
          <w:ilvl w:val="0"/>
          <w:numId w:val="24"/>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 xml:space="preserve">Final ESMP Monitoring Report </w:t>
      </w:r>
    </w:p>
    <w:p w14:paraId="7B75274A" w14:textId="77777777"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lastRenderedPageBreak/>
        <w:t>The ESMP defines desired social and environmental management outcomes and specifies social and environmental indicators, targets, or acceptance (threshold) criteria to track ESMP implementation and effectiveness. To ensure the social and environmental sustainability of the project and its different components, the final report should reflect all issues occurred during project execution and their compliance with the contractors’ site-specific ESMP. Furthermore, include any incidents or other essential information to be shared in the final report.</w:t>
      </w:r>
    </w:p>
    <w:p w14:paraId="58713B31" w14:textId="77777777" w:rsidR="00360919" w:rsidRPr="00BD3826" w:rsidRDefault="00360919" w:rsidP="00934D5F">
      <w:pPr>
        <w:ind w:left="709"/>
        <w:jc w:val="both"/>
        <w:rPr>
          <w:rFonts w:ascii="Times New Roman" w:hAnsi="Times New Roman" w:cs="Times New Roman"/>
          <w:lang w:val="en-GB"/>
        </w:rPr>
      </w:pPr>
    </w:p>
    <w:p w14:paraId="0AF8A3A4" w14:textId="2FBC48E4"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Number of copies and timing: </w:t>
      </w:r>
      <w:r w:rsidR="00B51368" w:rsidRPr="00BD3826">
        <w:rPr>
          <w:rFonts w:ascii="Times New Roman" w:hAnsi="Times New Roman" w:cs="Times New Roman"/>
          <w:lang w:val="en-GB"/>
        </w:rPr>
        <w:t>two</w:t>
      </w:r>
      <w:r w:rsidRPr="00BD3826">
        <w:rPr>
          <w:rFonts w:ascii="Times New Roman" w:hAnsi="Times New Roman" w:cs="Times New Roman"/>
          <w:lang w:val="en-GB"/>
        </w:rPr>
        <w:t xml:space="preserve"> (</w:t>
      </w:r>
      <w:r w:rsidR="00B51368" w:rsidRPr="00BD3826">
        <w:rPr>
          <w:rFonts w:ascii="Times New Roman" w:hAnsi="Times New Roman" w:cs="Times New Roman"/>
          <w:lang w:val="en-GB"/>
        </w:rPr>
        <w:t>2</w:t>
      </w:r>
      <w:r w:rsidRPr="00BD3826">
        <w:rPr>
          <w:rFonts w:ascii="Times New Roman" w:hAnsi="Times New Roman" w:cs="Times New Roman"/>
          <w:lang w:val="en-GB"/>
        </w:rPr>
        <w:t xml:space="preserve">) copies to be submitted to the </w:t>
      </w:r>
      <w:r w:rsidR="009210CA" w:rsidRPr="00BD3826">
        <w:rPr>
          <w:rFonts w:ascii="Times New Roman" w:hAnsi="Times New Roman" w:cs="Times New Roman"/>
          <w:lang w:val="en-GB"/>
        </w:rPr>
        <w:t>City Director</w:t>
      </w:r>
      <w:r w:rsidRPr="00BD3826">
        <w:rPr>
          <w:rFonts w:ascii="Times New Roman" w:hAnsi="Times New Roman" w:cs="Times New Roman"/>
          <w:lang w:val="en-GB"/>
        </w:rPr>
        <w:t xml:space="preserve"> and </w:t>
      </w:r>
      <w:r w:rsidR="00B51368" w:rsidRPr="00BD3826">
        <w:rPr>
          <w:rFonts w:ascii="Times New Roman" w:hAnsi="Times New Roman" w:cs="Times New Roman"/>
          <w:lang w:val="en-GB"/>
        </w:rPr>
        <w:t>one</w:t>
      </w:r>
      <w:r w:rsidRPr="00BD3826">
        <w:rPr>
          <w:rFonts w:ascii="Times New Roman" w:hAnsi="Times New Roman" w:cs="Times New Roman"/>
          <w:lang w:val="en-GB"/>
        </w:rPr>
        <w:t xml:space="preserve"> (</w:t>
      </w:r>
      <w:r w:rsidR="00B51368" w:rsidRPr="00BD3826">
        <w:rPr>
          <w:rFonts w:ascii="Times New Roman" w:hAnsi="Times New Roman" w:cs="Times New Roman"/>
          <w:lang w:val="en-GB"/>
        </w:rPr>
        <w:t>1</w:t>
      </w:r>
      <w:r w:rsidRPr="00BD3826">
        <w:rPr>
          <w:rFonts w:ascii="Times New Roman" w:hAnsi="Times New Roman" w:cs="Times New Roman"/>
          <w:lang w:val="en-GB"/>
        </w:rPr>
        <w:t xml:space="preserve">) </w:t>
      </w:r>
      <w:r w:rsidR="00B51368" w:rsidRPr="00BD3826">
        <w:rPr>
          <w:rFonts w:ascii="Times New Roman" w:hAnsi="Times New Roman" w:cs="Times New Roman"/>
          <w:lang w:val="en-GB"/>
        </w:rPr>
        <w:t>copy</w:t>
      </w:r>
      <w:r w:rsidRPr="00BD3826">
        <w:rPr>
          <w:rFonts w:ascii="Times New Roman" w:hAnsi="Times New Roman" w:cs="Times New Roman"/>
          <w:lang w:val="en-GB"/>
        </w:rPr>
        <w:t xml:space="preserve"> to PO</w:t>
      </w:r>
      <w:r w:rsidR="006A47D4">
        <w:rPr>
          <w:rFonts w:ascii="Times New Roman" w:hAnsi="Times New Roman" w:cs="Times New Roman"/>
          <w:lang w:val="en-GB"/>
        </w:rPr>
        <w:t>-</w:t>
      </w:r>
      <w:r w:rsidRPr="00BD3826">
        <w:rPr>
          <w:rFonts w:ascii="Times New Roman" w:hAnsi="Times New Roman" w:cs="Times New Roman"/>
          <w:lang w:val="en-GB"/>
        </w:rPr>
        <w:t xml:space="preserve">RALG PCT, totalling </w:t>
      </w:r>
      <w:r w:rsidR="00B51368" w:rsidRPr="00BD3826">
        <w:rPr>
          <w:rFonts w:ascii="Times New Roman" w:hAnsi="Times New Roman" w:cs="Times New Roman"/>
          <w:lang w:val="en-GB"/>
        </w:rPr>
        <w:t>three</w:t>
      </w:r>
      <w:r w:rsidRPr="00BD3826">
        <w:rPr>
          <w:rFonts w:ascii="Times New Roman" w:hAnsi="Times New Roman" w:cs="Times New Roman"/>
          <w:lang w:val="en-GB"/>
        </w:rPr>
        <w:t xml:space="preserve"> (</w:t>
      </w:r>
      <w:r w:rsidR="00B51368" w:rsidRPr="00BD3826">
        <w:rPr>
          <w:rFonts w:ascii="Times New Roman" w:hAnsi="Times New Roman" w:cs="Times New Roman"/>
          <w:lang w:val="en-GB"/>
        </w:rPr>
        <w:t>3</w:t>
      </w:r>
      <w:r w:rsidRPr="00BD3826">
        <w:rPr>
          <w:rFonts w:ascii="Times New Roman" w:hAnsi="Times New Roman" w:cs="Times New Roman"/>
          <w:lang w:val="en-GB"/>
        </w:rPr>
        <w:t>) copies, to be submitted one month after the outset of the Defects Liability Period.</w:t>
      </w:r>
      <w:r w:rsidRPr="00BD3826">
        <w:rPr>
          <w:rFonts w:ascii="Times New Roman" w:hAnsi="Times New Roman" w:cs="Times New Roman"/>
        </w:rPr>
        <w:t xml:space="preserve"> </w:t>
      </w:r>
      <w:r w:rsidRPr="00BD3826">
        <w:rPr>
          <w:rFonts w:ascii="Times New Roman" w:hAnsi="Times New Roman" w:cs="Times New Roman"/>
          <w:lang w:val="en-GB"/>
        </w:rPr>
        <w:t>The report shall also be submitted in soft copies (i.e., pdf and its relevant editable format).</w:t>
      </w:r>
    </w:p>
    <w:p w14:paraId="7FAA8013" w14:textId="77777777" w:rsidR="00360919" w:rsidRPr="00BD3826" w:rsidRDefault="00360919" w:rsidP="00934D5F">
      <w:pPr>
        <w:ind w:left="709"/>
        <w:jc w:val="both"/>
        <w:rPr>
          <w:rFonts w:ascii="Times New Roman" w:hAnsi="Times New Roman" w:cs="Times New Roman"/>
          <w:lang w:val="en-GB"/>
        </w:rPr>
      </w:pPr>
    </w:p>
    <w:p w14:paraId="4B004D44" w14:textId="77777777" w:rsidR="00360919" w:rsidRPr="00F666CD" w:rsidRDefault="00360919" w:rsidP="00F666CD">
      <w:pPr>
        <w:pStyle w:val="ListParagraph"/>
        <w:numPr>
          <w:ilvl w:val="0"/>
          <w:numId w:val="24"/>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 xml:space="preserve">Defects Liability Period Reports </w:t>
      </w:r>
    </w:p>
    <w:p w14:paraId="6D95F737" w14:textId="77777777" w:rsidR="00360919" w:rsidRPr="00BD3826" w:rsidRDefault="00360919" w:rsidP="00F666CD">
      <w:pPr>
        <w:ind w:left="709"/>
        <w:jc w:val="both"/>
        <w:rPr>
          <w:rFonts w:ascii="Times New Roman" w:hAnsi="Times New Roman" w:cs="Times New Roman"/>
          <w:lang w:val="en-GB"/>
        </w:rPr>
      </w:pPr>
      <w:r w:rsidRPr="00BD3826">
        <w:rPr>
          <w:rFonts w:ascii="Times New Roman" w:hAnsi="Times New Roman" w:cs="Times New Roman"/>
          <w:lang w:val="en-GB"/>
        </w:rPr>
        <w:t>Prepare a quarterly report that includes a schedule of defects, listing those defects that have not yet been rectified, and agree with the contractor on the date by which they will be rectified. The contractor must, in any event, rectify them within a reasonable time.</w:t>
      </w:r>
    </w:p>
    <w:p w14:paraId="2D39FAFC" w14:textId="77777777" w:rsidR="00360919" w:rsidRPr="00BD3826" w:rsidRDefault="00360919" w:rsidP="00934D5F">
      <w:pPr>
        <w:ind w:left="709"/>
        <w:jc w:val="both"/>
        <w:rPr>
          <w:rFonts w:ascii="Times New Roman" w:hAnsi="Times New Roman" w:cs="Times New Roman"/>
          <w:lang w:val="en-GB"/>
        </w:rPr>
      </w:pPr>
    </w:p>
    <w:p w14:paraId="245E4EB8" w14:textId="65453223"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Number of copies and timing: </w:t>
      </w:r>
      <w:r w:rsidR="00B51368" w:rsidRPr="00BD3826">
        <w:rPr>
          <w:rFonts w:ascii="Times New Roman" w:hAnsi="Times New Roman" w:cs="Times New Roman"/>
          <w:lang w:val="en-GB"/>
        </w:rPr>
        <w:t>two (2) copies to be submitted to the City Director and one (1) copy to PO</w:t>
      </w:r>
      <w:r w:rsidR="006A47D4">
        <w:rPr>
          <w:rFonts w:ascii="Times New Roman" w:hAnsi="Times New Roman" w:cs="Times New Roman"/>
          <w:lang w:val="en-GB"/>
        </w:rPr>
        <w:t>-</w:t>
      </w:r>
      <w:r w:rsidR="00B51368" w:rsidRPr="00BD3826">
        <w:rPr>
          <w:rFonts w:ascii="Times New Roman" w:hAnsi="Times New Roman" w:cs="Times New Roman"/>
          <w:lang w:val="en-GB"/>
        </w:rPr>
        <w:t>RALG PCT, totalling three (3) copies</w:t>
      </w:r>
      <w:r w:rsidRPr="00BD3826">
        <w:rPr>
          <w:rFonts w:ascii="Times New Roman" w:hAnsi="Times New Roman" w:cs="Times New Roman"/>
          <w:lang w:val="en-GB"/>
        </w:rPr>
        <w:t xml:space="preserve"> to be submitted two weeks after the reporting quarter from the start of the Defects Liability Period to the end.</w:t>
      </w:r>
      <w:r w:rsidRPr="00BD3826">
        <w:rPr>
          <w:rFonts w:ascii="Times New Roman" w:hAnsi="Times New Roman" w:cs="Times New Roman"/>
        </w:rPr>
        <w:t xml:space="preserve"> </w:t>
      </w:r>
      <w:r w:rsidRPr="00BD3826">
        <w:rPr>
          <w:rFonts w:ascii="Times New Roman" w:hAnsi="Times New Roman" w:cs="Times New Roman"/>
          <w:lang w:val="en-GB"/>
        </w:rPr>
        <w:t>The report shall also be submitted in soft copies (i.e., pdf and its relevant editable format).</w:t>
      </w:r>
    </w:p>
    <w:p w14:paraId="50FEB306" w14:textId="77777777" w:rsidR="00360919" w:rsidRPr="00BD3826" w:rsidRDefault="00360919" w:rsidP="00934D5F">
      <w:pPr>
        <w:ind w:left="709"/>
        <w:jc w:val="both"/>
        <w:rPr>
          <w:rFonts w:ascii="Times New Roman" w:hAnsi="Times New Roman" w:cs="Times New Roman"/>
          <w:lang w:val="en-GB"/>
        </w:rPr>
      </w:pPr>
    </w:p>
    <w:p w14:paraId="5626C046" w14:textId="77777777" w:rsidR="00360919" w:rsidRPr="00F666CD" w:rsidRDefault="00360919" w:rsidP="00F666CD">
      <w:pPr>
        <w:pStyle w:val="ListParagraph"/>
        <w:numPr>
          <w:ilvl w:val="0"/>
          <w:numId w:val="24"/>
        </w:numPr>
        <w:spacing w:after="120"/>
        <w:ind w:left="714" w:hanging="357"/>
        <w:contextualSpacing w:val="0"/>
        <w:jc w:val="both"/>
        <w:rPr>
          <w:rFonts w:ascii="Times New Roman" w:hAnsi="Times New Roman" w:cs="Times New Roman"/>
          <w:b/>
          <w:bCs/>
          <w:lang w:val="en-GB"/>
        </w:rPr>
      </w:pPr>
      <w:r w:rsidRPr="00F666CD">
        <w:rPr>
          <w:rFonts w:ascii="Times New Roman" w:hAnsi="Times New Roman" w:cs="Times New Roman"/>
          <w:b/>
          <w:bCs/>
          <w:lang w:val="en-GB"/>
        </w:rPr>
        <w:t xml:space="preserve">Final Completion Report </w:t>
      </w:r>
    </w:p>
    <w:p w14:paraId="27AB2821" w14:textId="77777777"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This final report shall comprise of final account of the works contract, a final inspection report, a set of “as built drawings," a list of items that should be returned to the client, and any other relevant issues of importance.</w:t>
      </w:r>
    </w:p>
    <w:p w14:paraId="6C2F46A3" w14:textId="77777777" w:rsidR="00360919" w:rsidRPr="00BD3826" w:rsidRDefault="00360919" w:rsidP="00934D5F">
      <w:pPr>
        <w:jc w:val="both"/>
        <w:rPr>
          <w:rFonts w:ascii="Times New Roman" w:hAnsi="Times New Roman" w:cs="Times New Roman"/>
          <w:lang w:val="en-GB"/>
        </w:rPr>
      </w:pPr>
    </w:p>
    <w:p w14:paraId="6CB5D472" w14:textId="2BB51A55" w:rsidR="00360919" w:rsidRPr="00BD3826" w:rsidRDefault="00360919" w:rsidP="00934D5F">
      <w:pPr>
        <w:ind w:left="709"/>
        <w:jc w:val="both"/>
        <w:rPr>
          <w:rFonts w:ascii="Times New Roman" w:hAnsi="Times New Roman" w:cs="Times New Roman"/>
          <w:lang w:val="en-GB"/>
        </w:rPr>
      </w:pPr>
      <w:r w:rsidRPr="00BD3826">
        <w:rPr>
          <w:rFonts w:ascii="Times New Roman" w:hAnsi="Times New Roman" w:cs="Times New Roman"/>
          <w:lang w:val="en-GB"/>
        </w:rPr>
        <w:t xml:space="preserve">Number of copies and timing: </w:t>
      </w:r>
      <w:r w:rsidR="005E1376">
        <w:rPr>
          <w:rFonts w:ascii="Times New Roman" w:hAnsi="Times New Roman" w:cs="Times New Roman"/>
          <w:lang w:val="en-GB"/>
        </w:rPr>
        <w:t>t</w:t>
      </w:r>
      <w:r w:rsidRPr="00BD3826">
        <w:rPr>
          <w:rFonts w:ascii="Times New Roman" w:hAnsi="Times New Roman" w:cs="Times New Roman"/>
          <w:lang w:val="en-GB"/>
        </w:rPr>
        <w:t xml:space="preserve">wo (2) copies to be submitted to the </w:t>
      </w:r>
      <w:r w:rsidR="009210CA" w:rsidRPr="00BD3826">
        <w:rPr>
          <w:rFonts w:ascii="Times New Roman" w:hAnsi="Times New Roman" w:cs="Times New Roman"/>
          <w:lang w:val="en-GB"/>
        </w:rPr>
        <w:t>City Director</w:t>
      </w:r>
      <w:r w:rsidRPr="00BD3826">
        <w:rPr>
          <w:rFonts w:ascii="Times New Roman" w:hAnsi="Times New Roman" w:cs="Times New Roman"/>
          <w:lang w:val="en-GB"/>
        </w:rPr>
        <w:t xml:space="preserve"> and one (1) copy to PO</w:t>
      </w:r>
      <w:r w:rsidR="006A47D4">
        <w:rPr>
          <w:rFonts w:ascii="Times New Roman" w:hAnsi="Times New Roman" w:cs="Times New Roman"/>
          <w:lang w:val="en-GB"/>
        </w:rPr>
        <w:t>-</w:t>
      </w:r>
      <w:r w:rsidRPr="00BD3826">
        <w:rPr>
          <w:rFonts w:ascii="Times New Roman" w:hAnsi="Times New Roman" w:cs="Times New Roman"/>
          <w:lang w:val="en-GB"/>
        </w:rPr>
        <w:t>RALG, PCT - totalling three (3) copies, to be submitted one month after the end of the Defects Liability Period and subsequent issuance of the Certificate of Correction of Defects.</w:t>
      </w:r>
      <w:r w:rsidRPr="00BD3826">
        <w:rPr>
          <w:rFonts w:ascii="Times New Roman" w:hAnsi="Times New Roman" w:cs="Times New Roman"/>
        </w:rPr>
        <w:t xml:space="preserve"> </w:t>
      </w:r>
      <w:r w:rsidRPr="00BD3826">
        <w:rPr>
          <w:rFonts w:ascii="Times New Roman" w:hAnsi="Times New Roman" w:cs="Times New Roman"/>
          <w:lang w:val="en-GB"/>
        </w:rPr>
        <w:t>The report shall also be submitted in soft copies (i.e., pdf and its relevant editable format).</w:t>
      </w:r>
    </w:p>
    <w:p w14:paraId="16A415B9" w14:textId="77777777" w:rsidR="00360919" w:rsidRPr="00BD3826" w:rsidRDefault="00360919" w:rsidP="00934D5F">
      <w:pPr>
        <w:ind w:left="709"/>
        <w:jc w:val="both"/>
        <w:rPr>
          <w:rFonts w:ascii="Times New Roman" w:hAnsi="Times New Roman" w:cs="Times New Roman"/>
          <w:lang w:val="en-GB"/>
        </w:rPr>
      </w:pPr>
    </w:p>
    <w:p w14:paraId="2FE21ADF" w14:textId="77777777" w:rsidR="00360919" w:rsidRPr="00BD3826" w:rsidRDefault="00360919" w:rsidP="00F666CD">
      <w:pPr>
        <w:ind w:left="709"/>
        <w:jc w:val="both"/>
        <w:rPr>
          <w:rFonts w:ascii="Times New Roman" w:hAnsi="Times New Roman" w:cs="Times New Roman"/>
          <w:lang w:val="en-GB"/>
        </w:rPr>
      </w:pPr>
      <w:r w:rsidRPr="00BD3826">
        <w:rPr>
          <w:rFonts w:ascii="Times New Roman" w:hAnsi="Times New Roman" w:cs="Times New Roman"/>
          <w:lang w:val="en-GB"/>
        </w:rPr>
        <w:t>At completion, all reports, data, and drawings should be submitted to the Client as a complete document and data package in soft copy i.e., pdf as well as editable format (Word, Excel, and DWG). The assignment will not be considered complete without a complete document and data package, including the editable files.</w:t>
      </w:r>
    </w:p>
    <w:p w14:paraId="2BC2B04E" w14:textId="77777777" w:rsidR="00365EB1" w:rsidRPr="00BD3826" w:rsidRDefault="00365EB1" w:rsidP="006A47D4">
      <w:pPr>
        <w:jc w:val="both"/>
        <w:rPr>
          <w:rFonts w:ascii="Times New Roman" w:hAnsi="Times New Roman" w:cs="Times New Roman"/>
          <w:lang w:val="en-GB"/>
        </w:rPr>
      </w:pPr>
    </w:p>
    <w:p w14:paraId="34EBD7A3" w14:textId="77777777" w:rsidR="00885F3B" w:rsidRPr="00BD3826" w:rsidRDefault="00E72CC6" w:rsidP="00F666CD">
      <w:pPr>
        <w:pStyle w:val="Heading1"/>
        <w:numPr>
          <w:ilvl w:val="0"/>
          <w:numId w:val="1"/>
        </w:numPr>
        <w:spacing w:after="120"/>
        <w:ind w:hanging="720"/>
        <w:jc w:val="both"/>
        <w:rPr>
          <w:rFonts w:cs="Times New Roman"/>
          <w:lang w:val="en-GB"/>
        </w:rPr>
      </w:pPr>
      <w:r w:rsidRPr="00BD3826">
        <w:rPr>
          <w:rFonts w:cs="Times New Roman"/>
          <w:lang w:val="en-GB"/>
        </w:rPr>
        <w:t xml:space="preserve">Payments to the </w:t>
      </w:r>
      <w:r w:rsidR="00DD08DA" w:rsidRPr="00BD3826">
        <w:rPr>
          <w:rFonts w:cs="Times New Roman"/>
          <w:lang w:val="en-GB"/>
        </w:rPr>
        <w:t>Consultant</w:t>
      </w:r>
    </w:p>
    <w:p w14:paraId="6A95CED0" w14:textId="3052929B" w:rsidR="004519C6" w:rsidRPr="00BD3826" w:rsidRDefault="00986580" w:rsidP="00934D5F">
      <w:pPr>
        <w:jc w:val="both"/>
        <w:rPr>
          <w:rFonts w:ascii="Times New Roman" w:hAnsi="Times New Roman" w:cs="Times New Roman"/>
          <w:lang w:val="en-GB"/>
        </w:rPr>
      </w:pPr>
      <w:r w:rsidRPr="00BD3826">
        <w:rPr>
          <w:rFonts w:ascii="Times New Roman" w:hAnsi="Times New Roman" w:cs="Times New Roman"/>
          <w:lang w:val="en-GB"/>
        </w:rPr>
        <w:t>The Contract to be entered into between the Client and the successful Consultant for supervision of the execution of the physical works is “Time Based." Payments under the time-based supervision consultancy services contract shall be made monthly based on actual inputs for undertaking the assignments described in these Terms of Reference, to cover fees (remunerations) for approved personnel and items under reimbursable expenses as shall be described in the contract to be entered.</w:t>
      </w:r>
    </w:p>
    <w:p w14:paraId="0377ABF0" w14:textId="77777777" w:rsidR="004519C6" w:rsidRPr="00BD3826" w:rsidRDefault="004519C6" w:rsidP="00934D5F">
      <w:pPr>
        <w:jc w:val="both"/>
        <w:rPr>
          <w:rFonts w:ascii="Times New Roman" w:hAnsi="Times New Roman" w:cs="Times New Roman"/>
          <w:lang w:val="en-GB"/>
        </w:rPr>
      </w:pPr>
    </w:p>
    <w:p w14:paraId="142AB1AA" w14:textId="77777777" w:rsidR="00020416" w:rsidRPr="00BD3826" w:rsidRDefault="00020416" w:rsidP="00F666CD">
      <w:pPr>
        <w:pStyle w:val="Heading1"/>
        <w:numPr>
          <w:ilvl w:val="0"/>
          <w:numId w:val="1"/>
        </w:numPr>
        <w:spacing w:after="120"/>
        <w:ind w:hanging="720"/>
        <w:jc w:val="both"/>
        <w:rPr>
          <w:rFonts w:cs="Times New Roman"/>
          <w:lang w:val="en-GB"/>
        </w:rPr>
      </w:pPr>
      <w:r w:rsidRPr="00BD3826">
        <w:rPr>
          <w:rFonts w:cs="Times New Roman"/>
          <w:lang w:val="en-GB"/>
        </w:rPr>
        <w:lastRenderedPageBreak/>
        <w:t>Final Account</w:t>
      </w:r>
    </w:p>
    <w:p w14:paraId="0AF06C91" w14:textId="20C0F0AF" w:rsidR="003A08FA" w:rsidRPr="00BD3826" w:rsidRDefault="00426441" w:rsidP="00934D5F">
      <w:pPr>
        <w:jc w:val="both"/>
        <w:rPr>
          <w:rFonts w:ascii="Times New Roman" w:hAnsi="Times New Roman" w:cs="Times New Roman"/>
          <w:lang w:val="en-GB"/>
        </w:rPr>
      </w:pPr>
      <w:r w:rsidRPr="00BD3826">
        <w:rPr>
          <w:rFonts w:ascii="Times New Roman" w:hAnsi="Times New Roman" w:cs="Times New Roman"/>
          <w:lang w:val="en-GB"/>
        </w:rPr>
        <w:t>As the work proceeds, quantities of completed works will be measured and all variations and claims will be recorded; these will be used in the preparation of monthly payment certificates upon approval of the Client/Employer and provision of proper documentation. At the completion of the works and defect liability period, the works will be re-measured, and a final account prepared as described in the contract for the works.</w:t>
      </w:r>
    </w:p>
    <w:p w14:paraId="575788EC" w14:textId="77777777" w:rsidR="004519C6" w:rsidRPr="00BD3826" w:rsidRDefault="004519C6" w:rsidP="00934D5F">
      <w:pPr>
        <w:jc w:val="both"/>
        <w:rPr>
          <w:rFonts w:ascii="Times New Roman" w:hAnsi="Times New Roman" w:cs="Times New Roman"/>
          <w:lang w:val="en-GB"/>
        </w:rPr>
      </w:pPr>
    </w:p>
    <w:p w14:paraId="444F6C81" w14:textId="77777777" w:rsidR="008A29D0" w:rsidRPr="00BD3826" w:rsidRDefault="00D42EC3" w:rsidP="00F666CD">
      <w:pPr>
        <w:pStyle w:val="Heading1"/>
        <w:numPr>
          <w:ilvl w:val="0"/>
          <w:numId w:val="1"/>
        </w:numPr>
        <w:spacing w:after="120"/>
        <w:ind w:hanging="720"/>
        <w:jc w:val="both"/>
        <w:rPr>
          <w:rFonts w:cs="Times New Roman"/>
          <w:lang w:val="en-GB"/>
        </w:rPr>
      </w:pPr>
      <w:r w:rsidRPr="00BD3826">
        <w:rPr>
          <w:rFonts w:cs="Times New Roman"/>
          <w:lang w:val="en-GB"/>
        </w:rPr>
        <w:t xml:space="preserve">Defect </w:t>
      </w:r>
      <w:r w:rsidR="008A29D0" w:rsidRPr="00BD3826">
        <w:rPr>
          <w:rFonts w:cs="Times New Roman"/>
          <w:lang w:val="en-GB"/>
        </w:rPr>
        <w:t>Liability Period</w:t>
      </w:r>
    </w:p>
    <w:p w14:paraId="79DBF928" w14:textId="1FA8F7EB" w:rsidR="00EC48B2" w:rsidRPr="00BD3826" w:rsidRDefault="00384281" w:rsidP="00934D5F">
      <w:pPr>
        <w:jc w:val="both"/>
        <w:rPr>
          <w:rFonts w:ascii="Times New Roman" w:hAnsi="Times New Roman" w:cs="Times New Roman"/>
          <w:lang w:val="en-GB"/>
        </w:rPr>
      </w:pPr>
      <w:r w:rsidRPr="00BD3826">
        <w:rPr>
          <w:rFonts w:ascii="Times New Roman" w:hAnsi="Times New Roman" w:cs="Times New Roman"/>
          <w:lang w:val="en-GB"/>
        </w:rPr>
        <w:t xml:space="preserve">The works shall have a </w:t>
      </w:r>
      <w:r w:rsidR="00162619" w:rsidRPr="00BD3826">
        <w:rPr>
          <w:rFonts w:ascii="Times New Roman" w:hAnsi="Times New Roman" w:cs="Times New Roman"/>
          <w:lang w:val="en-GB"/>
        </w:rPr>
        <w:t>twelve-month</w:t>
      </w:r>
      <w:r w:rsidRPr="00BD3826">
        <w:rPr>
          <w:rFonts w:ascii="Times New Roman" w:hAnsi="Times New Roman" w:cs="Times New Roman"/>
          <w:lang w:val="en-GB"/>
        </w:rPr>
        <w:t xml:space="preserve"> maintenance period (Defects Liability Period - DLP) after practical completion with intermittent visits by the </w:t>
      </w:r>
      <w:r w:rsidR="002425E8" w:rsidRPr="00BD3826">
        <w:rPr>
          <w:rFonts w:ascii="Times New Roman" w:hAnsi="Times New Roman" w:cs="Times New Roman"/>
          <w:lang w:val="en-GB"/>
        </w:rPr>
        <w:t>Project Manager/</w:t>
      </w:r>
      <w:r w:rsidRPr="00BD3826">
        <w:rPr>
          <w:rFonts w:ascii="Times New Roman" w:hAnsi="Times New Roman" w:cs="Times New Roman"/>
          <w:lang w:val="en-GB"/>
        </w:rPr>
        <w:t>Resident Engineer</w:t>
      </w:r>
      <w:r w:rsidR="005E1376">
        <w:rPr>
          <w:rFonts w:ascii="Times New Roman" w:hAnsi="Times New Roman" w:cs="Times New Roman"/>
          <w:lang w:val="en-GB"/>
        </w:rPr>
        <w:t>, Landscape Architect,</w:t>
      </w:r>
      <w:r w:rsidRPr="00BD3826">
        <w:rPr>
          <w:rFonts w:ascii="Times New Roman" w:hAnsi="Times New Roman" w:cs="Times New Roman"/>
          <w:lang w:val="en-GB"/>
        </w:rPr>
        <w:t xml:space="preserve"> and other key staff members as will be found necessary during the DLP. It is envisaged that during this period, apart from intermittent visits/inspections as necessary, at least </w:t>
      </w:r>
      <w:r w:rsidR="004175C5" w:rsidRPr="00BD3826">
        <w:rPr>
          <w:rFonts w:ascii="Times New Roman" w:hAnsi="Times New Roman" w:cs="Times New Roman"/>
          <w:lang w:val="en-GB"/>
        </w:rPr>
        <w:t>four</w:t>
      </w:r>
      <w:r w:rsidRPr="00BD3826">
        <w:rPr>
          <w:rFonts w:ascii="Times New Roman" w:hAnsi="Times New Roman" w:cs="Times New Roman"/>
          <w:lang w:val="en-GB"/>
        </w:rPr>
        <w:t xml:space="preserve"> visits shall be made by the </w:t>
      </w:r>
      <w:r w:rsidR="00B13C16" w:rsidRPr="00BD3826">
        <w:rPr>
          <w:rFonts w:ascii="Times New Roman" w:hAnsi="Times New Roman" w:cs="Times New Roman"/>
          <w:lang w:val="en-GB"/>
        </w:rPr>
        <w:t>Project Manager/</w:t>
      </w:r>
      <w:r w:rsidRPr="00BD3826">
        <w:rPr>
          <w:rFonts w:ascii="Times New Roman" w:hAnsi="Times New Roman" w:cs="Times New Roman"/>
          <w:lang w:val="en-GB"/>
        </w:rPr>
        <w:t>Resident Engineer</w:t>
      </w:r>
      <w:r w:rsidR="00693624">
        <w:rPr>
          <w:rFonts w:ascii="Times New Roman" w:hAnsi="Times New Roman" w:cs="Times New Roman"/>
          <w:lang w:val="en-GB"/>
        </w:rPr>
        <w:t xml:space="preserve"> &amp; Landscape Architect</w:t>
      </w:r>
      <w:r w:rsidRPr="00BD3826">
        <w:rPr>
          <w:rFonts w:ascii="Times New Roman" w:hAnsi="Times New Roman" w:cs="Times New Roman"/>
          <w:lang w:val="en-GB"/>
        </w:rPr>
        <w:t xml:space="preserve">, one after </w:t>
      </w:r>
      <w:r w:rsidR="00031330" w:rsidRPr="00BD3826">
        <w:rPr>
          <w:rFonts w:ascii="Times New Roman" w:hAnsi="Times New Roman" w:cs="Times New Roman"/>
          <w:lang w:val="en-GB"/>
        </w:rPr>
        <w:t xml:space="preserve">every </w:t>
      </w:r>
      <w:r w:rsidR="005E1376">
        <w:rPr>
          <w:rFonts w:ascii="Times New Roman" w:hAnsi="Times New Roman" w:cs="Times New Roman"/>
          <w:lang w:val="en-GB"/>
        </w:rPr>
        <w:t>three</w:t>
      </w:r>
      <w:r w:rsidRPr="00BD3826">
        <w:rPr>
          <w:rFonts w:ascii="Times New Roman" w:hAnsi="Times New Roman" w:cs="Times New Roman"/>
          <w:lang w:val="en-GB"/>
        </w:rPr>
        <w:t xml:space="preserve"> months of works completion and the </w:t>
      </w:r>
      <w:r w:rsidR="00162619" w:rsidRPr="00BD3826">
        <w:rPr>
          <w:rFonts w:ascii="Times New Roman" w:hAnsi="Times New Roman" w:cs="Times New Roman"/>
          <w:lang w:val="en-GB"/>
        </w:rPr>
        <w:t>final one</w:t>
      </w:r>
      <w:r w:rsidR="00B77E48" w:rsidRPr="00BD3826">
        <w:rPr>
          <w:rFonts w:ascii="Times New Roman" w:hAnsi="Times New Roman" w:cs="Times New Roman"/>
          <w:lang w:val="en-GB"/>
        </w:rPr>
        <w:t xml:space="preserve"> will be </w:t>
      </w:r>
      <w:r w:rsidRPr="00BD3826">
        <w:rPr>
          <w:rFonts w:ascii="Times New Roman" w:hAnsi="Times New Roman" w:cs="Times New Roman"/>
          <w:lang w:val="en-GB"/>
        </w:rPr>
        <w:t>for final inspection at the end of the DLP, after which a final report will be prepared.</w:t>
      </w:r>
    </w:p>
    <w:p w14:paraId="23058968" w14:textId="77777777" w:rsidR="00E936C5" w:rsidRPr="00BD3826" w:rsidRDefault="00E936C5" w:rsidP="00934D5F">
      <w:pPr>
        <w:jc w:val="both"/>
        <w:rPr>
          <w:rFonts w:ascii="Times New Roman" w:hAnsi="Times New Roman" w:cs="Times New Roman"/>
          <w:lang w:val="en-GB"/>
        </w:rPr>
      </w:pPr>
    </w:p>
    <w:sectPr w:rsidR="00E936C5" w:rsidRPr="00BD382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8CA0" w14:textId="77777777" w:rsidR="00CC7BE3" w:rsidRDefault="00CC7BE3" w:rsidP="00BC5830">
      <w:r>
        <w:separator/>
      </w:r>
    </w:p>
  </w:endnote>
  <w:endnote w:type="continuationSeparator" w:id="0">
    <w:p w14:paraId="69C96DC8" w14:textId="77777777" w:rsidR="00CC7BE3" w:rsidRDefault="00CC7BE3" w:rsidP="00BC5830">
      <w:r>
        <w:continuationSeparator/>
      </w:r>
    </w:p>
  </w:endnote>
  <w:endnote w:type="continuationNotice" w:id="1">
    <w:p w14:paraId="6D23512D" w14:textId="77777777" w:rsidR="00CC7BE3" w:rsidRDefault="00CC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094882"/>
      <w:docPartObj>
        <w:docPartGallery w:val="Page Numbers (Bottom of Page)"/>
        <w:docPartUnique/>
      </w:docPartObj>
    </w:sdtPr>
    <w:sdtEndPr>
      <w:rPr>
        <w:noProof/>
      </w:rPr>
    </w:sdtEndPr>
    <w:sdtContent>
      <w:p w14:paraId="65A3856D" w14:textId="11850F4C" w:rsidR="00BC2BFC" w:rsidRDefault="00BC2B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98CB4" w14:textId="77777777" w:rsidR="00BC2BFC" w:rsidRDefault="00BC2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B6C1" w14:textId="77777777" w:rsidR="00CC7BE3" w:rsidRDefault="00CC7BE3" w:rsidP="00BC5830">
      <w:r>
        <w:separator/>
      </w:r>
    </w:p>
  </w:footnote>
  <w:footnote w:type="continuationSeparator" w:id="0">
    <w:p w14:paraId="73FB7097" w14:textId="77777777" w:rsidR="00CC7BE3" w:rsidRDefault="00CC7BE3" w:rsidP="00BC5830">
      <w:r>
        <w:continuationSeparator/>
      </w:r>
    </w:p>
  </w:footnote>
  <w:footnote w:type="continuationNotice" w:id="1">
    <w:p w14:paraId="7F1EEAF0" w14:textId="77777777" w:rsidR="00CC7BE3" w:rsidRDefault="00CC7B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744"/>
    <w:multiLevelType w:val="hybridMultilevel"/>
    <w:tmpl w:val="1922B296"/>
    <w:lvl w:ilvl="0" w:tplc="20000017">
      <w:start w:val="1"/>
      <w:numFmt w:val="lowerLetter"/>
      <w:lvlText w:val="%1)"/>
      <w:lvlJc w:val="left"/>
      <w:pPr>
        <w:ind w:left="720" w:hanging="360"/>
      </w:pPr>
    </w:lvl>
    <w:lvl w:ilvl="1" w:tplc="FFFFFFFF">
      <w:start w:val="1"/>
      <w:numFmt w:val="lowerRoman"/>
      <w:lvlText w:val="(%2)"/>
      <w:lvlJc w:val="left"/>
      <w:pPr>
        <w:ind w:left="1815" w:hanging="7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926E7"/>
    <w:multiLevelType w:val="hybridMultilevel"/>
    <w:tmpl w:val="25465E44"/>
    <w:lvl w:ilvl="0" w:tplc="CD8ACAA4">
      <w:start w:val="1"/>
      <w:numFmt w:val="decimal"/>
      <w:lvlText w:val="5.%1."/>
      <w:lvlJc w:val="left"/>
      <w:pPr>
        <w:ind w:left="720" w:hanging="360"/>
      </w:pPr>
      <w:rPr>
        <w:rFonts w:ascii="Times New Roman" w:eastAsia="Calibri" w:hAnsi="Times New Roman" w:cs="Times New Roman" w:hint="default"/>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65D12"/>
    <w:multiLevelType w:val="hybridMultilevel"/>
    <w:tmpl w:val="A6AA4C3C"/>
    <w:lvl w:ilvl="0" w:tplc="04090019">
      <w:start w:val="1"/>
      <w:numFmt w:val="lowerLetter"/>
      <w:lvlText w:val="%1."/>
      <w:lvlJc w:val="left"/>
      <w:pPr>
        <w:ind w:left="1429" w:hanging="360"/>
      </w:pPr>
      <w:rPr>
        <w:rFonts w:cs="Times New Roman"/>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 w15:restartNumberingAfterBreak="0">
    <w:nsid w:val="0C1A7113"/>
    <w:multiLevelType w:val="hybridMultilevel"/>
    <w:tmpl w:val="8474D4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F433B8"/>
    <w:multiLevelType w:val="hybridMultilevel"/>
    <w:tmpl w:val="ACC6CB68"/>
    <w:lvl w:ilvl="0" w:tplc="F99459C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D07F87"/>
    <w:multiLevelType w:val="hybridMultilevel"/>
    <w:tmpl w:val="6E820E3E"/>
    <w:lvl w:ilvl="0" w:tplc="FFFFFFFF">
      <w:start w:val="1"/>
      <w:numFmt w:val="lowerRoman"/>
      <w:lvlText w:val="(%1)"/>
      <w:lvlJc w:val="left"/>
      <w:pPr>
        <w:ind w:left="720" w:hanging="360"/>
      </w:pPr>
      <w:rPr>
        <w:rFonts w:hint="default"/>
      </w:rPr>
    </w:lvl>
    <w:lvl w:ilvl="1" w:tplc="200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C6AD7"/>
    <w:multiLevelType w:val="hybridMultilevel"/>
    <w:tmpl w:val="F1A276C0"/>
    <w:lvl w:ilvl="0" w:tplc="2000000F">
      <w:start w:val="1"/>
      <w:numFmt w:val="decimal"/>
      <w:lvlText w:val="%1."/>
      <w:lvlJc w:val="left"/>
      <w:pPr>
        <w:ind w:left="720" w:hanging="360"/>
      </w:pPr>
    </w:lvl>
    <w:lvl w:ilvl="1" w:tplc="02F84AD4">
      <w:start w:val="1"/>
      <w:numFmt w:val="lowerRoman"/>
      <w:lvlText w:val="(%2)"/>
      <w:lvlJc w:val="left"/>
      <w:pPr>
        <w:ind w:left="1815" w:hanging="735"/>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5222FEF"/>
    <w:multiLevelType w:val="hybridMultilevel"/>
    <w:tmpl w:val="525C2708"/>
    <w:lvl w:ilvl="0" w:tplc="EC24DFE4">
      <w:start w:val="1"/>
      <w:numFmt w:val="decimal"/>
      <w:lvlText w:val="2.%1."/>
      <w:lvlJc w:val="left"/>
      <w:pPr>
        <w:ind w:left="720" w:hanging="360"/>
      </w:pPr>
      <w:rPr>
        <w:rFonts w:ascii="Times New Roman" w:eastAsia="Calibri" w:hAnsi="Times New Roman" w:cs="Times New Roman" w:hint="default"/>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724B15"/>
    <w:multiLevelType w:val="hybridMultilevel"/>
    <w:tmpl w:val="6458F870"/>
    <w:lvl w:ilvl="0" w:tplc="FFFFFFFF">
      <w:start w:val="1"/>
      <w:numFmt w:val="decimal"/>
      <w:lvlText w:val="%1."/>
      <w:lvlJc w:val="left"/>
      <w:pPr>
        <w:ind w:left="720" w:hanging="360"/>
      </w:pPr>
      <w:rPr>
        <w:b w:val="0"/>
        <w:bCs w:val="0"/>
        <w:color w:val="auto"/>
      </w:rPr>
    </w:lvl>
    <w:lvl w:ilvl="1" w:tplc="A584648A">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1013E7"/>
    <w:multiLevelType w:val="hybridMultilevel"/>
    <w:tmpl w:val="4E184DE6"/>
    <w:lvl w:ilvl="0" w:tplc="FFFFFFFF">
      <w:start w:val="1"/>
      <w:numFmt w:val="decimal"/>
      <w:lvlText w:val="%1."/>
      <w:lvlJc w:val="left"/>
      <w:pPr>
        <w:ind w:left="720" w:hanging="360"/>
      </w:pPr>
    </w:lvl>
    <w:lvl w:ilvl="1" w:tplc="200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0009BD"/>
    <w:multiLevelType w:val="hybridMultilevel"/>
    <w:tmpl w:val="8ED05428"/>
    <w:lvl w:ilvl="0" w:tplc="67D83896">
      <w:start w:val="1"/>
      <w:numFmt w:val="lowerRoman"/>
      <w:lvlText w:val="(%1)"/>
      <w:lvlJc w:val="left"/>
      <w:pPr>
        <w:ind w:left="720" w:hanging="360"/>
      </w:pPr>
      <w:rPr>
        <w:rFonts w:hint="default"/>
      </w:rPr>
    </w:lvl>
    <w:lvl w:ilvl="1" w:tplc="20000019">
      <w:start w:val="1"/>
      <w:numFmt w:val="lowerLetter"/>
      <w:lvlText w:val="%2."/>
      <w:lvlJc w:val="left"/>
      <w:pPr>
        <w:ind w:left="1778"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102E56"/>
    <w:multiLevelType w:val="hybridMultilevel"/>
    <w:tmpl w:val="AABC9BA6"/>
    <w:lvl w:ilvl="0" w:tplc="04090019">
      <w:start w:val="1"/>
      <w:numFmt w:val="lowerLetter"/>
      <w:lvlText w:val="%1."/>
      <w:lvlJc w:val="left"/>
      <w:pPr>
        <w:ind w:left="720" w:hanging="360"/>
      </w:pPr>
      <w:rPr>
        <w:rFonts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4C05E00"/>
    <w:multiLevelType w:val="hybridMultilevel"/>
    <w:tmpl w:val="0F00BE1A"/>
    <w:lvl w:ilvl="0" w:tplc="6C045B46">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BB3B21"/>
    <w:multiLevelType w:val="hybridMultilevel"/>
    <w:tmpl w:val="DBF282E4"/>
    <w:lvl w:ilvl="0" w:tplc="0B60B2F6">
      <w:start w:val="1"/>
      <w:numFmt w:val="decimal"/>
      <w:lvlText w:val="1.%1."/>
      <w:lvlJc w:val="left"/>
      <w:pPr>
        <w:ind w:left="720" w:hanging="360"/>
      </w:pPr>
      <w:rPr>
        <w:rFonts w:ascii="Times New Roman" w:eastAsia="Calibri" w:hAnsi="Times New Roman" w:cs="Times New Roman" w:hint="default"/>
        <w:w w:val="100"/>
        <w:sz w:val="26"/>
        <w:szCs w:val="2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E9331AF"/>
    <w:multiLevelType w:val="hybridMultilevel"/>
    <w:tmpl w:val="944A5C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8B4E7F"/>
    <w:multiLevelType w:val="hybridMultilevel"/>
    <w:tmpl w:val="54D2905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8F40C6"/>
    <w:multiLevelType w:val="hybridMultilevel"/>
    <w:tmpl w:val="5EE035D4"/>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603A6A94"/>
    <w:multiLevelType w:val="hybridMultilevel"/>
    <w:tmpl w:val="1D8E2C5C"/>
    <w:lvl w:ilvl="0" w:tplc="67D83896">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8C76ACF"/>
    <w:multiLevelType w:val="hybridMultilevel"/>
    <w:tmpl w:val="B4A4A9E8"/>
    <w:lvl w:ilvl="0" w:tplc="2000000F">
      <w:start w:val="1"/>
      <w:numFmt w:val="decimal"/>
      <w:lvlText w:val="%1."/>
      <w:lvlJc w:val="left"/>
      <w:pPr>
        <w:ind w:left="720" w:hanging="360"/>
      </w:pPr>
    </w:lvl>
    <w:lvl w:ilvl="1" w:tplc="2000000F">
      <w:start w:val="1"/>
      <w:numFmt w:val="decimal"/>
      <w:lvlText w:val="%2."/>
      <w:lvlJc w:val="left"/>
      <w:pPr>
        <w:ind w:left="72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90C4433"/>
    <w:multiLevelType w:val="hybridMultilevel"/>
    <w:tmpl w:val="6220FA7E"/>
    <w:lvl w:ilvl="0" w:tplc="3ECA3B5C">
      <w:start w:val="1"/>
      <w:numFmt w:val="decimal"/>
      <w:lvlText w:val="4.%1."/>
      <w:lvlJc w:val="left"/>
      <w:pPr>
        <w:ind w:left="720" w:hanging="360"/>
      </w:pPr>
      <w:rPr>
        <w:rFonts w:ascii="Times New Roman" w:eastAsia="Calibri" w:hAnsi="Times New Roman" w:cs="Times New Roman" w:hint="default"/>
        <w:w w:val="100"/>
        <w:sz w:val="24"/>
        <w:szCs w:val="24"/>
      </w:rPr>
    </w:lvl>
    <w:lvl w:ilvl="1" w:tplc="1056F22E">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A44A45"/>
    <w:multiLevelType w:val="hybridMultilevel"/>
    <w:tmpl w:val="E2BCE750"/>
    <w:lvl w:ilvl="0" w:tplc="71C2B8C8">
      <w:start w:val="1"/>
      <w:numFmt w:val="decimal"/>
      <w:lvlText w:val="%1."/>
      <w:lvlJc w:val="left"/>
      <w:pPr>
        <w:ind w:left="720" w:hanging="360"/>
      </w:pPr>
      <w:rPr>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4175E68"/>
    <w:multiLevelType w:val="hybridMultilevel"/>
    <w:tmpl w:val="2F6243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93957FB"/>
    <w:multiLevelType w:val="hybridMultilevel"/>
    <w:tmpl w:val="E96A10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6A1B49"/>
    <w:multiLevelType w:val="hybridMultilevel"/>
    <w:tmpl w:val="A7E216CE"/>
    <w:lvl w:ilvl="0" w:tplc="FFFFFFFF">
      <w:start w:val="1"/>
      <w:numFmt w:val="decimal"/>
      <w:lvlText w:val="%1."/>
      <w:lvlJc w:val="left"/>
      <w:pPr>
        <w:ind w:left="720" w:hanging="360"/>
      </w:pPr>
    </w:lvl>
    <w:lvl w:ilvl="1" w:tplc="2000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1410F8"/>
    <w:multiLevelType w:val="hybridMultilevel"/>
    <w:tmpl w:val="6DD84FDE"/>
    <w:lvl w:ilvl="0" w:tplc="67D83896">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2697768">
    <w:abstractNumId w:val="14"/>
  </w:num>
  <w:num w:numId="2" w16cid:durableId="1144203411">
    <w:abstractNumId w:val="13"/>
  </w:num>
  <w:num w:numId="3" w16cid:durableId="641495925">
    <w:abstractNumId w:val="7"/>
  </w:num>
  <w:num w:numId="4" w16cid:durableId="532960174">
    <w:abstractNumId w:val="19"/>
  </w:num>
  <w:num w:numId="5" w16cid:durableId="451706260">
    <w:abstractNumId w:val="1"/>
  </w:num>
  <w:num w:numId="6" w16cid:durableId="1530995980">
    <w:abstractNumId w:val="22"/>
  </w:num>
  <w:num w:numId="7" w16cid:durableId="11079691">
    <w:abstractNumId w:val="12"/>
  </w:num>
  <w:num w:numId="8" w16cid:durableId="472252808">
    <w:abstractNumId w:val="20"/>
  </w:num>
  <w:num w:numId="9" w16cid:durableId="938102895">
    <w:abstractNumId w:val="8"/>
  </w:num>
  <w:num w:numId="10" w16cid:durableId="299654644">
    <w:abstractNumId w:val="10"/>
  </w:num>
  <w:num w:numId="11" w16cid:durableId="1947999703">
    <w:abstractNumId w:val="24"/>
  </w:num>
  <w:num w:numId="12" w16cid:durableId="1527792766">
    <w:abstractNumId w:val="15"/>
  </w:num>
  <w:num w:numId="13" w16cid:durableId="2001931486">
    <w:abstractNumId w:val="23"/>
  </w:num>
  <w:num w:numId="14" w16cid:durableId="163977013">
    <w:abstractNumId w:val="3"/>
  </w:num>
  <w:num w:numId="15" w16cid:durableId="637420662">
    <w:abstractNumId w:val="9"/>
  </w:num>
  <w:num w:numId="16" w16cid:durableId="1657222489">
    <w:abstractNumId w:val="17"/>
  </w:num>
  <w:num w:numId="17" w16cid:durableId="548760147">
    <w:abstractNumId w:val="5"/>
  </w:num>
  <w:num w:numId="18" w16cid:durableId="296645438">
    <w:abstractNumId w:val="18"/>
  </w:num>
  <w:num w:numId="19" w16cid:durableId="1175612494">
    <w:abstractNumId w:val="11"/>
  </w:num>
  <w:num w:numId="20" w16cid:durableId="2048792957">
    <w:abstractNumId w:val="4"/>
  </w:num>
  <w:num w:numId="21" w16cid:durableId="93478233">
    <w:abstractNumId w:val="16"/>
  </w:num>
  <w:num w:numId="22" w16cid:durableId="110982342">
    <w:abstractNumId w:val="6"/>
  </w:num>
  <w:num w:numId="23" w16cid:durableId="1434519602">
    <w:abstractNumId w:val="2"/>
  </w:num>
  <w:num w:numId="24" w16cid:durableId="86855643">
    <w:abstractNumId w:val="0"/>
  </w:num>
  <w:num w:numId="25" w16cid:durableId="15174229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B8"/>
    <w:rsid w:val="00010594"/>
    <w:rsid w:val="000127A1"/>
    <w:rsid w:val="00012E3D"/>
    <w:rsid w:val="00012F2D"/>
    <w:rsid w:val="00020416"/>
    <w:rsid w:val="00023226"/>
    <w:rsid w:val="00026AF9"/>
    <w:rsid w:val="00031330"/>
    <w:rsid w:val="00031691"/>
    <w:rsid w:val="00031F83"/>
    <w:rsid w:val="00036207"/>
    <w:rsid w:val="00037491"/>
    <w:rsid w:val="00040701"/>
    <w:rsid w:val="00050D88"/>
    <w:rsid w:val="00052B66"/>
    <w:rsid w:val="00053045"/>
    <w:rsid w:val="00053CA3"/>
    <w:rsid w:val="00055024"/>
    <w:rsid w:val="000554D5"/>
    <w:rsid w:val="00056BF3"/>
    <w:rsid w:val="000575AF"/>
    <w:rsid w:val="00076494"/>
    <w:rsid w:val="00093681"/>
    <w:rsid w:val="000A13CA"/>
    <w:rsid w:val="000A23C7"/>
    <w:rsid w:val="000A3188"/>
    <w:rsid w:val="000A6B0C"/>
    <w:rsid w:val="000B0CA2"/>
    <w:rsid w:val="000B4DC5"/>
    <w:rsid w:val="000C2396"/>
    <w:rsid w:val="000C7812"/>
    <w:rsid w:val="000E1AD9"/>
    <w:rsid w:val="000E3947"/>
    <w:rsid w:val="000E3CFE"/>
    <w:rsid w:val="000E57AE"/>
    <w:rsid w:val="000F1602"/>
    <w:rsid w:val="000F5C3B"/>
    <w:rsid w:val="0010668B"/>
    <w:rsid w:val="001078BE"/>
    <w:rsid w:val="0011238D"/>
    <w:rsid w:val="001130A6"/>
    <w:rsid w:val="001150EB"/>
    <w:rsid w:val="00117E92"/>
    <w:rsid w:val="00120363"/>
    <w:rsid w:val="00121DBF"/>
    <w:rsid w:val="0015364D"/>
    <w:rsid w:val="00162619"/>
    <w:rsid w:val="001759A5"/>
    <w:rsid w:val="0018422D"/>
    <w:rsid w:val="001902D0"/>
    <w:rsid w:val="001952B8"/>
    <w:rsid w:val="001A3E26"/>
    <w:rsid w:val="001A6F28"/>
    <w:rsid w:val="001B4391"/>
    <w:rsid w:val="001C55AD"/>
    <w:rsid w:val="001D5170"/>
    <w:rsid w:val="001F3412"/>
    <w:rsid w:val="00205115"/>
    <w:rsid w:val="00207311"/>
    <w:rsid w:val="00222E26"/>
    <w:rsid w:val="00223724"/>
    <w:rsid w:val="00224747"/>
    <w:rsid w:val="002266E4"/>
    <w:rsid w:val="00233928"/>
    <w:rsid w:val="00234728"/>
    <w:rsid w:val="0024113E"/>
    <w:rsid w:val="002425E8"/>
    <w:rsid w:val="00244C3C"/>
    <w:rsid w:val="002534AB"/>
    <w:rsid w:val="00253A69"/>
    <w:rsid w:val="00254053"/>
    <w:rsid w:val="00255AD6"/>
    <w:rsid w:val="00255F60"/>
    <w:rsid w:val="0026441B"/>
    <w:rsid w:val="002668FF"/>
    <w:rsid w:val="00270DF8"/>
    <w:rsid w:val="00272A07"/>
    <w:rsid w:val="00274CA5"/>
    <w:rsid w:val="00281CF8"/>
    <w:rsid w:val="00283A29"/>
    <w:rsid w:val="002850E2"/>
    <w:rsid w:val="00291652"/>
    <w:rsid w:val="002A0DF9"/>
    <w:rsid w:val="002A3215"/>
    <w:rsid w:val="002B28BF"/>
    <w:rsid w:val="002B78A1"/>
    <w:rsid w:val="002B7A21"/>
    <w:rsid w:val="002E0A8B"/>
    <w:rsid w:val="002E4B42"/>
    <w:rsid w:val="002F0C93"/>
    <w:rsid w:val="002F1F7D"/>
    <w:rsid w:val="00310133"/>
    <w:rsid w:val="003115F3"/>
    <w:rsid w:val="00311D34"/>
    <w:rsid w:val="00316803"/>
    <w:rsid w:val="00326897"/>
    <w:rsid w:val="00340FFD"/>
    <w:rsid w:val="0034148D"/>
    <w:rsid w:val="00343661"/>
    <w:rsid w:val="00345B0E"/>
    <w:rsid w:val="00353A5E"/>
    <w:rsid w:val="0035652B"/>
    <w:rsid w:val="003576AC"/>
    <w:rsid w:val="00360919"/>
    <w:rsid w:val="00362F75"/>
    <w:rsid w:val="00365EB1"/>
    <w:rsid w:val="00373340"/>
    <w:rsid w:val="00384149"/>
    <w:rsid w:val="00384281"/>
    <w:rsid w:val="00384AEE"/>
    <w:rsid w:val="003860D8"/>
    <w:rsid w:val="003868C1"/>
    <w:rsid w:val="003875EA"/>
    <w:rsid w:val="003A08FA"/>
    <w:rsid w:val="003A3EB4"/>
    <w:rsid w:val="003B1EAD"/>
    <w:rsid w:val="003C0BCE"/>
    <w:rsid w:val="003C19F2"/>
    <w:rsid w:val="003C3207"/>
    <w:rsid w:val="003C66F1"/>
    <w:rsid w:val="003C6CBD"/>
    <w:rsid w:val="003C72DC"/>
    <w:rsid w:val="003E3478"/>
    <w:rsid w:val="00400723"/>
    <w:rsid w:val="00402CC8"/>
    <w:rsid w:val="00412584"/>
    <w:rsid w:val="00413815"/>
    <w:rsid w:val="0041470C"/>
    <w:rsid w:val="00415913"/>
    <w:rsid w:val="004175C5"/>
    <w:rsid w:val="00422C25"/>
    <w:rsid w:val="00423671"/>
    <w:rsid w:val="00423A3A"/>
    <w:rsid w:val="00426441"/>
    <w:rsid w:val="00437677"/>
    <w:rsid w:val="00437EBC"/>
    <w:rsid w:val="00442265"/>
    <w:rsid w:val="004477B2"/>
    <w:rsid w:val="004519C6"/>
    <w:rsid w:val="0045510A"/>
    <w:rsid w:val="00455F32"/>
    <w:rsid w:val="00461986"/>
    <w:rsid w:val="004646E2"/>
    <w:rsid w:val="00472E01"/>
    <w:rsid w:val="0048082F"/>
    <w:rsid w:val="00486252"/>
    <w:rsid w:val="0049181F"/>
    <w:rsid w:val="00494909"/>
    <w:rsid w:val="00497372"/>
    <w:rsid w:val="004B121A"/>
    <w:rsid w:val="004B3638"/>
    <w:rsid w:val="004C4EE4"/>
    <w:rsid w:val="004C5EDD"/>
    <w:rsid w:val="004C7110"/>
    <w:rsid w:val="004D0274"/>
    <w:rsid w:val="004D7B51"/>
    <w:rsid w:val="004F32F2"/>
    <w:rsid w:val="00505302"/>
    <w:rsid w:val="00506485"/>
    <w:rsid w:val="00507FAF"/>
    <w:rsid w:val="00513597"/>
    <w:rsid w:val="005149F0"/>
    <w:rsid w:val="005150D3"/>
    <w:rsid w:val="005215B6"/>
    <w:rsid w:val="00525F71"/>
    <w:rsid w:val="0052684A"/>
    <w:rsid w:val="00554750"/>
    <w:rsid w:val="00563896"/>
    <w:rsid w:val="00563FB7"/>
    <w:rsid w:val="00565363"/>
    <w:rsid w:val="00572EAA"/>
    <w:rsid w:val="00573E64"/>
    <w:rsid w:val="0058059E"/>
    <w:rsid w:val="0058121A"/>
    <w:rsid w:val="00595952"/>
    <w:rsid w:val="00596E07"/>
    <w:rsid w:val="005A0110"/>
    <w:rsid w:val="005A0355"/>
    <w:rsid w:val="005A27B0"/>
    <w:rsid w:val="005A70B9"/>
    <w:rsid w:val="005D09F7"/>
    <w:rsid w:val="005D1A87"/>
    <w:rsid w:val="005D5574"/>
    <w:rsid w:val="005D6AE2"/>
    <w:rsid w:val="005D7F0A"/>
    <w:rsid w:val="005E1376"/>
    <w:rsid w:val="005E1D98"/>
    <w:rsid w:val="005E74EF"/>
    <w:rsid w:val="005F0A90"/>
    <w:rsid w:val="005F3566"/>
    <w:rsid w:val="005F4AF9"/>
    <w:rsid w:val="005F52D5"/>
    <w:rsid w:val="005F77AC"/>
    <w:rsid w:val="0060190D"/>
    <w:rsid w:val="00602787"/>
    <w:rsid w:val="00607BB4"/>
    <w:rsid w:val="00610889"/>
    <w:rsid w:val="0062120B"/>
    <w:rsid w:val="006224DD"/>
    <w:rsid w:val="00623E94"/>
    <w:rsid w:val="006251AD"/>
    <w:rsid w:val="00626ECE"/>
    <w:rsid w:val="006322C0"/>
    <w:rsid w:val="0064553A"/>
    <w:rsid w:val="006508FF"/>
    <w:rsid w:val="0065111A"/>
    <w:rsid w:val="006539C0"/>
    <w:rsid w:val="00654F94"/>
    <w:rsid w:val="00657A4B"/>
    <w:rsid w:val="006605D9"/>
    <w:rsid w:val="00662326"/>
    <w:rsid w:val="006713FC"/>
    <w:rsid w:val="00677292"/>
    <w:rsid w:val="00677D9E"/>
    <w:rsid w:val="00690F1E"/>
    <w:rsid w:val="00693624"/>
    <w:rsid w:val="00693C1B"/>
    <w:rsid w:val="006959C2"/>
    <w:rsid w:val="0069793C"/>
    <w:rsid w:val="006A445D"/>
    <w:rsid w:val="006A47D4"/>
    <w:rsid w:val="006B1F09"/>
    <w:rsid w:val="006B20A2"/>
    <w:rsid w:val="006B2C1F"/>
    <w:rsid w:val="006C2045"/>
    <w:rsid w:val="006C4BCD"/>
    <w:rsid w:val="006C7A45"/>
    <w:rsid w:val="006D03CF"/>
    <w:rsid w:val="006D5A6A"/>
    <w:rsid w:val="006D7204"/>
    <w:rsid w:val="006E0C34"/>
    <w:rsid w:val="006E0D18"/>
    <w:rsid w:val="006E218A"/>
    <w:rsid w:val="006E685D"/>
    <w:rsid w:val="006E6AE2"/>
    <w:rsid w:val="006F5B18"/>
    <w:rsid w:val="007008A1"/>
    <w:rsid w:val="00702F70"/>
    <w:rsid w:val="0070501C"/>
    <w:rsid w:val="00711211"/>
    <w:rsid w:val="00713CF6"/>
    <w:rsid w:val="00714943"/>
    <w:rsid w:val="00715974"/>
    <w:rsid w:val="00724FC1"/>
    <w:rsid w:val="00730E80"/>
    <w:rsid w:val="00735399"/>
    <w:rsid w:val="00741CC5"/>
    <w:rsid w:val="00741E6A"/>
    <w:rsid w:val="00744230"/>
    <w:rsid w:val="0074764C"/>
    <w:rsid w:val="00754A1E"/>
    <w:rsid w:val="00756C23"/>
    <w:rsid w:val="00761125"/>
    <w:rsid w:val="0077185F"/>
    <w:rsid w:val="0077595E"/>
    <w:rsid w:val="007827EA"/>
    <w:rsid w:val="00796B4F"/>
    <w:rsid w:val="007A07F2"/>
    <w:rsid w:val="007A1E82"/>
    <w:rsid w:val="007A4156"/>
    <w:rsid w:val="007B0EFE"/>
    <w:rsid w:val="007B27A2"/>
    <w:rsid w:val="007C50D4"/>
    <w:rsid w:val="007D1B68"/>
    <w:rsid w:val="007D1F59"/>
    <w:rsid w:val="007D5CD7"/>
    <w:rsid w:val="007D732C"/>
    <w:rsid w:val="007D7B14"/>
    <w:rsid w:val="007E09BC"/>
    <w:rsid w:val="007E59FB"/>
    <w:rsid w:val="007E6A39"/>
    <w:rsid w:val="007F3201"/>
    <w:rsid w:val="00805773"/>
    <w:rsid w:val="00806821"/>
    <w:rsid w:val="00812AB9"/>
    <w:rsid w:val="00820BA3"/>
    <w:rsid w:val="00824306"/>
    <w:rsid w:val="00831EEA"/>
    <w:rsid w:val="008333E5"/>
    <w:rsid w:val="00837D4C"/>
    <w:rsid w:val="00843223"/>
    <w:rsid w:val="008514CD"/>
    <w:rsid w:val="00852AE0"/>
    <w:rsid w:val="008617C8"/>
    <w:rsid w:val="008629D2"/>
    <w:rsid w:val="00863941"/>
    <w:rsid w:val="00866234"/>
    <w:rsid w:val="008808F8"/>
    <w:rsid w:val="00880AF0"/>
    <w:rsid w:val="00882AEB"/>
    <w:rsid w:val="00885F3B"/>
    <w:rsid w:val="00896157"/>
    <w:rsid w:val="00896190"/>
    <w:rsid w:val="00896696"/>
    <w:rsid w:val="008A29D0"/>
    <w:rsid w:val="008A49DC"/>
    <w:rsid w:val="008A6604"/>
    <w:rsid w:val="008B0E25"/>
    <w:rsid w:val="008B1392"/>
    <w:rsid w:val="008B3BCC"/>
    <w:rsid w:val="008C392C"/>
    <w:rsid w:val="008C44A0"/>
    <w:rsid w:val="008C5E3B"/>
    <w:rsid w:val="008D1DEC"/>
    <w:rsid w:val="008D1F38"/>
    <w:rsid w:val="008D2062"/>
    <w:rsid w:val="008D36DB"/>
    <w:rsid w:val="008D4FA2"/>
    <w:rsid w:val="008E3ADD"/>
    <w:rsid w:val="008F06E4"/>
    <w:rsid w:val="008F4278"/>
    <w:rsid w:val="008F78D7"/>
    <w:rsid w:val="009064A9"/>
    <w:rsid w:val="009076C5"/>
    <w:rsid w:val="00920D59"/>
    <w:rsid w:val="009210CA"/>
    <w:rsid w:val="009327B5"/>
    <w:rsid w:val="00934D5F"/>
    <w:rsid w:val="00936810"/>
    <w:rsid w:val="00945A7B"/>
    <w:rsid w:val="00946CA7"/>
    <w:rsid w:val="00947A7E"/>
    <w:rsid w:val="00950A13"/>
    <w:rsid w:val="0095380A"/>
    <w:rsid w:val="00961D15"/>
    <w:rsid w:val="00965823"/>
    <w:rsid w:val="00980E6D"/>
    <w:rsid w:val="009819D9"/>
    <w:rsid w:val="0098273B"/>
    <w:rsid w:val="009860A8"/>
    <w:rsid w:val="00986580"/>
    <w:rsid w:val="00992083"/>
    <w:rsid w:val="00993EC0"/>
    <w:rsid w:val="00996BA3"/>
    <w:rsid w:val="00997247"/>
    <w:rsid w:val="009A3A17"/>
    <w:rsid w:val="009A48C7"/>
    <w:rsid w:val="009A6045"/>
    <w:rsid w:val="009B6378"/>
    <w:rsid w:val="009E0EF2"/>
    <w:rsid w:val="009E2114"/>
    <w:rsid w:val="009E321D"/>
    <w:rsid w:val="009E45ED"/>
    <w:rsid w:val="009E62D2"/>
    <w:rsid w:val="009E7735"/>
    <w:rsid w:val="009F054F"/>
    <w:rsid w:val="00A06E2D"/>
    <w:rsid w:val="00A12422"/>
    <w:rsid w:val="00A237E0"/>
    <w:rsid w:val="00A26662"/>
    <w:rsid w:val="00A3068B"/>
    <w:rsid w:val="00A32B5E"/>
    <w:rsid w:val="00A36BEF"/>
    <w:rsid w:val="00A375C9"/>
    <w:rsid w:val="00A52201"/>
    <w:rsid w:val="00A52A1D"/>
    <w:rsid w:val="00A53E96"/>
    <w:rsid w:val="00A63767"/>
    <w:rsid w:val="00A64492"/>
    <w:rsid w:val="00A66A28"/>
    <w:rsid w:val="00A67C19"/>
    <w:rsid w:val="00A8285B"/>
    <w:rsid w:val="00A846F1"/>
    <w:rsid w:val="00A85CB2"/>
    <w:rsid w:val="00A86465"/>
    <w:rsid w:val="00A8755E"/>
    <w:rsid w:val="00A96A5E"/>
    <w:rsid w:val="00AA1530"/>
    <w:rsid w:val="00AA1F07"/>
    <w:rsid w:val="00AA6B49"/>
    <w:rsid w:val="00AB1EC7"/>
    <w:rsid w:val="00AC02CB"/>
    <w:rsid w:val="00AC0DB8"/>
    <w:rsid w:val="00AC23D6"/>
    <w:rsid w:val="00AC3C45"/>
    <w:rsid w:val="00AD1C13"/>
    <w:rsid w:val="00AE28B2"/>
    <w:rsid w:val="00AE79C5"/>
    <w:rsid w:val="00AF4D52"/>
    <w:rsid w:val="00B05E63"/>
    <w:rsid w:val="00B11554"/>
    <w:rsid w:val="00B13C16"/>
    <w:rsid w:val="00B156E3"/>
    <w:rsid w:val="00B21A70"/>
    <w:rsid w:val="00B23C5B"/>
    <w:rsid w:val="00B27232"/>
    <w:rsid w:val="00B342BC"/>
    <w:rsid w:val="00B34D36"/>
    <w:rsid w:val="00B41312"/>
    <w:rsid w:val="00B51368"/>
    <w:rsid w:val="00B54CE4"/>
    <w:rsid w:val="00B630D7"/>
    <w:rsid w:val="00B649FA"/>
    <w:rsid w:val="00B67645"/>
    <w:rsid w:val="00B714D2"/>
    <w:rsid w:val="00B74AB7"/>
    <w:rsid w:val="00B77E48"/>
    <w:rsid w:val="00B83790"/>
    <w:rsid w:val="00B92147"/>
    <w:rsid w:val="00B93B6D"/>
    <w:rsid w:val="00B95C1F"/>
    <w:rsid w:val="00BA7707"/>
    <w:rsid w:val="00BB0E02"/>
    <w:rsid w:val="00BB2732"/>
    <w:rsid w:val="00BB2EBD"/>
    <w:rsid w:val="00BB32C3"/>
    <w:rsid w:val="00BB3CE4"/>
    <w:rsid w:val="00BC2B51"/>
    <w:rsid w:val="00BC2BFC"/>
    <w:rsid w:val="00BC5830"/>
    <w:rsid w:val="00BD3826"/>
    <w:rsid w:val="00BD5ABA"/>
    <w:rsid w:val="00BD6444"/>
    <w:rsid w:val="00BE31D7"/>
    <w:rsid w:val="00BE4E53"/>
    <w:rsid w:val="00C0039E"/>
    <w:rsid w:val="00C04A11"/>
    <w:rsid w:val="00C13758"/>
    <w:rsid w:val="00C31909"/>
    <w:rsid w:val="00C319BC"/>
    <w:rsid w:val="00C33BBD"/>
    <w:rsid w:val="00C35513"/>
    <w:rsid w:val="00C372B5"/>
    <w:rsid w:val="00C37BBF"/>
    <w:rsid w:val="00C4300C"/>
    <w:rsid w:val="00C504EC"/>
    <w:rsid w:val="00C56901"/>
    <w:rsid w:val="00C67491"/>
    <w:rsid w:val="00C679CB"/>
    <w:rsid w:val="00C74F30"/>
    <w:rsid w:val="00C80B4C"/>
    <w:rsid w:val="00C81D0E"/>
    <w:rsid w:val="00C9031F"/>
    <w:rsid w:val="00C93875"/>
    <w:rsid w:val="00C955A2"/>
    <w:rsid w:val="00C962D5"/>
    <w:rsid w:val="00C96C48"/>
    <w:rsid w:val="00C9788C"/>
    <w:rsid w:val="00C97DEF"/>
    <w:rsid w:val="00CA4D7E"/>
    <w:rsid w:val="00CA5594"/>
    <w:rsid w:val="00CC3E6D"/>
    <w:rsid w:val="00CC5681"/>
    <w:rsid w:val="00CC7BE3"/>
    <w:rsid w:val="00CD0342"/>
    <w:rsid w:val="00CE3655"/>
    <w:rsid w:val="00CE7CBD"/>
    <w:rsid w:val="00CF2FD5"/>
    <w:rsid w:val="00D02A73"/>
    <w:rsid w:val="00D07E5F"/>
    <w:rsid w:val="00D27AAB"/>
    <w:rsid w:val="00D31682"/>
    <w:rsid w:val="00D40658"/>
    <w:rsid w:val="00D42EC3"/>
    <w:rsid w:val="00D44D3E"/>
    <w:rsid w:val="00D51DB1"/>
    <w:rsid w:val="00D657D8"/>
    <w:rsid w:val="00D65BF3"/>
    <w:rsid w:val="00D71A97"/>
    <w:rsid w:val="00D74254"/>
    <w:rsid w:val="00D80F2B"/>
    <w:rsid w:val="00D820B5"/>
    <w:rsid w:val="00D84FAC"/>
    <w:rsid w:val="00D8771A"/>
    <w:rsid w:val="00DA1D18"/>
    <w:rsid w:val="00DA297D"/>
    <w:rsid w:val="00DA73BB"/>
    <w:rsid w:val="00DB2E67"/>
    <w:rsid w:val="00DB3917"/>
    <w:rsid w:val="00DB3A80"/>
    <w:rsid w:val="00DB5D6B"/>
    <w:rsid w:val="00DD08DA"/>
    <w:rsid w:val="00DD21AE"/>
    <w:rsid w:val="00DD24B4"/>
    <w:rsid w:val="00DE3929"/>
    <w:rsid w:val="00DF2C64"/>
    <w:rsid w:val="00DF40C4"/>
    <w:rsid w:val="00DF6DCA"/>
    <w:rsid w:val="00E134ED"/>
    <w:rsid w:val="00E17A7A"/>
    <w:rsid w:val="00E17CBF"/>
    <w:rsid w:val="00E2504E"/>
    <w:rsid w:val="00E2621C"/>
    <w:rsid w:val="00E37D3A"/>
    <w:rsid w:val="00E41893"/>
    <w:rsid w:val="00E52043"/>
    <w:rsid w:val="00E520EE"/>
    <w:rsid w:val="00E53ECF"/>
    <w:rsid w:val="00E72CC6"/>
    <w:rsid w:val="00E73664"/>
    <w:rsid w:val="00E73927"/>
    <w:rsid w:val="00E8631B"/>
    <w:rsid w:val="00E936C5"/>
    <w:rsid w:val="00E940FA"/>
    <w:rsid w:val="00E95484"/>
    <w:rsid w:val="00EA0129"/>
    <w:rsid w:val="00EA1917"/>
    <w:rsid w:val="00EB07E3"/>
    <w:rsid w:val="00EB2CB3"/>
    <w:rsid w:val="00EB5937"/>
    <w:rsid w:val="00EC0B00"/>
    <w:rsid w:val="00EC23C7"/>
    <w:rsid w:val="00EC48B2"/>
    <w:rsid w:val="00EC77A1"/>
    <w:rsid w:val="00ED1A4D"/>
    <w:rsid w:val="00ED69AA"/>
    <w:rsid w:val="00EE27C6"/>
    <w:rsid w:val="00EE3009"/>
    <w:rsid w:val="00EE3863"/>
    <w:rsid w:val="00EE6ACF"/>
    <w:rsid w:val="00EF0FF3"/>
    <w:rsid w:val="00EF21AB"/>
    <w:rsid w:val="00EF2C84"/>
    <w:rsid w:val="00EF444E"/>
    <w:rsid w:val="00EF6209"/>
    <w:rsid w:val="00EF633B"/>
    <w:rsid w:val="00F054CB"/>
    <w:rsid w:val="00F0583C"/>
    <w:rsid w:val="00F11309"/>
    <w:rsid w:val="00F12C1C"/>
    <w:rsid w:val="00F342BC"/>
    <w:rsid w:val="00F52E1D"/>
    <w:rsid w:val="00F5708C"/>
    <w:rsid w:val="00F575C7"/>
    <w:rsid w:val="00F61D65"/>
    <w:rsid w:val="00F62CBC"/>
    <w:rsid w:val="00F65276"/>
    <w:rsid w:val="00F65FC1"/>
    <w:rsid w:val="00F66511"/>
    <w:rsid w:val="00F666CD"/>
    <w:rsid w:val="00F73855"/>
    <w:rsid w:val="00F8027E"/>
    <w:rsid w:val="00F8443B"/>
    <w:rsid w:val="00F96B4C"/>
    <w:rsid w:val="00F97738"/>
    <w:rsid w:val="00FA27B2"/>
    <w:rsid w:val="00FA5535"/>
    <w:rsid w:val="00FB0658"/>
    <w:rsid w:val="00FC3D9B"/>
    <w:rsid w:val="00FC70CE"/>
    <w:rsid w:val="00FD4C70"/>
    <w:rsid w:val="00FF1C20"/>
    <w:rsid w:val="132DCBB5"/>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B039"/>
  <w15:chartTrackingRefBased/>
  <w15:docId w15:val="{8AACBF40-8C14-48AE-B45C-AD374EF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T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28"/>
    <w:pPr>
      <w:spacing w:after="0" w:line="240" w:lineRule="auto"/>
    </w:pPr>
    <w:rPr>
      <w:kern w:val="0"/>
      <w:sz w:val="24"/>
      <w14:ligatures w14:val="none"/>
    </w:rPr>
  </w:style>
  <w:style w:type="paragraph" w:styleId="Heading1">
    <w:name w:val="heading 1"/>
    <w:basedOn w:val="Normal"/>
    <w:next w:val="Normal"/>
    <w:link w:val="Heading1Char"/>
    <w:uiPriority w:val="9"/>
    <w:qFormat/>
    <w:rsid w:val="00BD3826"/>
    <w:pPr>
      <w:keepNext/>
      <w:keepLines/>
      <w:outlineLvl w:val="0"/>
    </w:pPr>
    <w:rPr>
      <w:rFonts w:ascii="Times New Roman" w:eastAsiaTheme="majorEastAsia" w:hAnsi="Times New Roman" w:cstheme="majorBidi"/>
      <w:b/>
      <w:color w:val="2F5496" w:themeColor="accent1" w:themeShade="BF"/>
      <w:szCs w:val="32"/>
    </w:rPr>
  </w:style>
  <w:style w:type="paragraph" w:styleId="Heading2">
    <w:name w:val="heading 2"/>
    <w:basedOn w:val="Normal"/>
    <w:next w:val="Normal"/>
    <w:link w:val="Heading2Char"/>
    <w:uiPriority w:val="9"/>
    <w:unhideWhenUsed/>
    <w:qFormat/>
    <w:rsid w:val="00BD3826"/>
    <w:pPr>
      <w:keepNext/>
      <w:keepLines/>
      <w:spacing w:before="40"/>
      <w:outlineLvl w:val="1"/>
    </w:pPr>
    <w:rPr>
      <w:rFonts w:ascii="Times New Roman" w:eastAsiaTheme="majorEastAsia" w:hAnsi="Times New Roman"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826"/>
    <w:rPr>
      <w:rFonts w:ascii="Times New Roman" w:eastAsiaTheme="majorEastAsia" w:hAnsi="Times New Roman" w:cstheme="majorBidi"/>
      <w:b/>
      <w:color w:val="2F5496" w:themeColor="accent1" w:themeShade="BF"/>
      <w:kern w:val="0"/>
      <w:sz w:val="24"/>
      <w:szCs w:val="32"/>
      <w14:ligatures w14:val="none"/>
    </w:rPr>
  </w:style>
  <w:style w:type="character" w:customStyle="1" w:styleId="Heading2Char">
    <w:name w:val="Heading 2 Char"/>
    <w:basedOn w:val="DefaultParagraphFont"/>
    <w:link w:val="Heading2"/>
    <w:uiPriority w:val="9"/>
    <w:rsid w:val="00BD3826"/>
    <w:rPr>
      <w:rFonts w:ascii="Times New Roman" w:eastAsiaTheme="majorEastAsia" w:hAnsi="Times New Roman" w:cstheme="majorBidi"/>
      <w:b/>
      <w:color w:val="2F5496" w:themeColor="accent1" w:themeShade="BF"/>
      <w:kern w:val="0"/>
      <w:sz w:val="24"/>
      <w:szCs w:val="26"/>
      <w14:ligatures w14:val="none"/>
    </w:rPr>
  </w:style>
  <w:style w:type="paragraph" w:styleId="Title">
    <w:name w:val="Title"/>
    <w:basedOn w:val="Normal"/>
    <w:next w:val="Normal"/>
    <w:link w:val="TitleChar"/>
    <w:uiPriority w:val="10"/>
    <w:qFormat/>
    <w:rsid w:val="000E1AD9"/>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0E1AD9"/>
    <w:rPr>
      <w:rFonts w:asciiTheme="majorHAnsi" w:eastAsiaTheme="majorEastAsia" w:hAnsiTheme="majorHAnsi" w:cstheme="majorBidi"/>
      <w:spacing w:val="-10"/>
      <w:kern w:val="28"/>
      <w:sz w:val="32"/>
      <w:szCs w:val="56"/>
      <w14:ligatures w14:val="none"/>
    </w:rPr>
  </w:style>
  <w:style w:type="paragraph" w:styleId="Header">
    <w:name w:val="header"/>
    <w:basedOn w:val="Normal"/>
    <w:link w:val="HeaderChar"/>
    <w:uiPriority w:val="99"/>
    <w:unhideWhenUsed/>
    <w:rsid w:val="00BC5830"/>
    <w:pPr>
      <w:tabs>
        <w:tab w:val="center" w:pos="4513"/>
        <w:tab w:val="right" w:pos="9026"/>
      </w:tabs>
    </w:pPr>
  </w:style>
  <w:style w:type="character" w:customStyle="1" w:styleId="HeaderChar">
    <w:name w:val="Header Char"/>
    <w:basedOn w:val="DefaultParagraphFont"/>
    <w:link w:val="Header"/>
    <w:uiPriority w:val="99"/>
    <w:rsid w:val="00BC5830"/>
    <w:rPr>
      <w:kern w:val="0"/>
      <w:sz w:val="24"/>
      <w14:ligatures w14:val="none"/>
    </w:rPr>
  </w:style>
  <w:style w:type="paragraph" w:styleId="Footer">
    <w:name w:val="footer"/>
    <w:basedOn w:val="Normal"/>
    <w:link w:val="FooterChar"/>
    <w:uiPriority w:val="99"/>
    <w:unhideWhenUsed/>
    <w:rsid w:val="00BC5830"/>
    <w:pPr>
      <w:tabs>
        <w:tab w:val="center" w:pos="4513"/>
        <w:tab w:val="right" w:pos="9026"/>
      </w:tabs>
    </w:pPr>
  </w:style>
  <w:style w:type="character" w:customStyle="1" w:styleId="FooterChar">
    <w:name w:val="Footer Char"/>
    <w:basedOn w:val="DefaultParagraphFont"/>
    <w:link w:val="Footer"/>
    <w:uiPriority w:val="99"/>
    <w:rsid w:val="00BC5830"/>
    <w:rPr>
      <w:kern w:val="0"/>
      <w:sz w:val="24"/>
      <w14:ligatures w14:val="none"/>
    </w:rPr>
  </w:style>
  <w:style w:type="paragraph" w:styleId="ListParagraph">
    <w:name w:val="List Paragraph"/>
    <w:basedOn w:val="Normal"/>
    <w:uiPriority w:val="34"/>
    <w:qFormat/>
    <w:rsid w:val="00A85CB2"/>
    <w:pPr>
      <w:ind w:left="720"/>
      <w:contextualSpacing/>
    </w:pPr>
  </w:style>
  <w:style w:type="table" w:styleId="TableGrid">
    <w:name w:val="Table Grid"/>
    <w:basedOn w:val="TableNormal"/>
    <w:uiPriority w:val="39"/>
    <w:rsid w:val="00EF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4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D2442D-8BB5-4B9F-B420-31E42F01E4D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31715-3944-484F-BA9D-4B7FCE91082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75E8E3BD-E8C8-4B1F-AED6-F5062722B097}">
  <ds:schemaRefs>
    <ds:schemaRef ds:uri="http://schemas.microsoft.com/sharepoint/v3/contenttype/forms"/>
  </ds:schemaRefs>
</ds:datastoreItem>
</file>

<file path=customXml/itemProps3.xml><?xml version="1.0" encoding="utf-8"?>
<ds:datastoreItem xmlns:ds="http://schemas.openxmlformats.org/officeDocument/2006/customXml" ds:itemID="{CACE24B1-2D58-450F-AB64-CBCAE65919EB}">
  <ds:schemaRefs>
    <ds:schemaRef ds:uri="http://schemas.openxmlformats.org/officeDocument/2006/bibliography"/>
  </ds:schemaRefs>
</ds:datastoreItem>
</file>

<file path=customXml/itemProps4.xml><?xml version="1.0" encoding="utf-8"?>
<ds:datastoreItem xmlns:ds="http://schemas.openxmlformats.org/officeDocument/2006/customXml" ds:itemID="{A0E5ABA1-8F8F-479F-B95D-94C04721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10217</Words>
  <Characters>58241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NYARIRI NANAI</dc:creator>
  <cp:keywords/>
  <dc:description/>
  <cp:lastModifiedBy>WBCU TAMISEMI</cp:lastModifiedBy>
  <cp:revision>10</cp:revision>
  <dcterms:created xsi:type="dcterms:W3CDTF">2024-10-18T14:14:00Z</dcterms:created>
  <dcterms:modified xsi:type="dcterms:W3CDTF">2024-10-18T14:50:00Z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